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102EAAB5" w14:textId="77777777" w:rsidTr="00206453">
        <w:tc>
          <w:tcPr>
            <w:tcW w:w="4853" w:type="dxa"/>
          </w:tcPr>
          <w:p w14:paraId="2C3656CC"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3BAC98CA"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676E5E90" w14:textId="77777777" w:rsidR="00206453" w:rsidRDefault="00206453" w:rsidP="00A3347B">
            <w:pPr>
              <w:spacing w:line="300" w:lineRule="auto"/>
              <w:jc w:val="center"/>
              <w:rPr>
                <w:rFonts w:ascii="新細明體" w:hAnsi="新細明體"/>
                <w:color w:val="000000" w:themeColor="text1"/>
                <w:spacing w:val="24"/>
              </w:rPr>
            </w:pPr>
          </w:p>
        </w:tc>
      </w:tr>
      <w:tr w:rsidR="00206453" w14:paraId="1F742D9C" w14:textId="77777777" w:rsidTr="00206453">
        <w:tc>
          <w:tcPr>
            <w:tcW w:w="4853" w:type="dxa"/>
          </w:tcPr>
          <w:p w14:paraId="6957A6E9"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62AB2B95"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業務及收入循環：其他 </w:t>
            </w:r>
          </w:p>
        </w:tc>
        <w:tc>
          <w:tcPr>
            <w:tcW w:w="4854" w:type="dxa"/>
          </w:tcPr>
          <w:p w14:paraId="5BB3E565" w14:textId="77777777" w:rsidR="00206453" w:rsidRDefault="00206453" w:rsidP="00A3347B">
            <w:pPr>
              <w:spacing w:line="300" w:lineRule="auto"/>
              <w:jc w:val="center"/>
              <w:rPr>
                <w:rFonts w:ascii="新細明體" w:hAnsi="新細明體"/>
                <w:color w:val="000000" w:themeColor="text1"/>
                <w:spacing w:val="24"/>
              </w:rPr>
            </w:pPr>
          </w:p>
        </w:tc>
      </w:tr>
      <w:tr w:rsidR="00206453" w14:paraId="48200A19" w14:textId="77777777" w:rsidTr="00206453">
        <w:tc>
          <w:tcPr>
            <w:tcW w:w="4853" w:type="dxa"/>
          </w:tcPr>
          <w:p w14:paraId="47066BF3"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作業週期：（每月至少查核乙次）</w:t>
            </w:r>
          </w:p>
        </w:tc>
        <w:tc>
          <w:tcPr>
            <w:tcW w:w="4853" w:type="dxa"/>
          </w:tcPr>
          <w:p w14:paraId="5C681E8B"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財富管理業務查核明細表</w:t>
            </w:r>
          </w:p>
        </w:tc>
        <w:tc>
          <w:tcPr>
            <w:tcW w:w="4854" w:type="dxa"/>
          </w:tcPr>
          <w:p w14:paraId="2168AF76"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7275689F"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10303ED2"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25E6BAAF"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1F948E7D"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212B0CC1"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0B951C90"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5394A06A" w14:textId="77777777" w:rsidTr="00B77A59">
        <w:trPr>
          <w:cantSplit/>
          <w:trHeight w:hRule="exact" w:val="402"/>
          <w:tblHeader/>
        </w:trPr>
        <w:tc>
          <w:tcPr>
            <w:tcW w:w="1985" w:type="dxa"/>
            <w:vMerge/>
            <w:tcBorders>
              <w:left w:val="single" w:sz="12" w:space="0" w:color="auto"/>
            </w:tcBorders>
          </w:tcPr>
          <w:p w14:paraId="1D3B9154" w14:textId="77777777" w:rsidR="00A1667A" w:rsidRPr="00367148" w:rsidRDefault="00A1667A" w:rsidP="00647C22">
            <w:pPr>
              <w:rPr>
                <w:rFonts w:ascii="新細明體" w:hAnsi="新細明體"/>
                <w:color w:val="000000" w:themeColor="text1"/>
              </w:rPr>
            </w:pPr>
          </w:p>
        </w:tc>
        <w:tc>
          <w:tcPr>
            <w:tcW w:w="9383" w:type="dxa"/>
            <w:vMerge/>
          </w:tcPr>
          <w:p w14:paraId="1142F6D8" w14:textId="77777777" w:rsidR="00A1667A" w:rsidRPr="00367148" w:rsidRDefault="00A1667A" w:rsidP="00647C22">
            <w:pPr>
              <w:rPr>
                <w:rFonts w:ascii="新細明體" w:hAnsi="新細明體"/>
                <w:color w:val="000000" w:themeColor="text1"/>
              </w:rPr>
            </w:pPr>
          </w:p>
        </w:tc>
        <w:tc>
          <w:tcPr>
            <w:tcW w:w="851" w:type="dxa"/>
          </w:tcPr>
          <w:p w14:paraId="51048034"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34B72C86"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7233DE27"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4ADE7754" w14:textId="77777777" w:rsidR="00A1667A" w:rsidRPr="00367148" w:rsidRDefault="00A1667A" w:rsidP="00647C22">
            <w:pPr>
              <w:rPr>
                <w:rFonts w:ascii="新細明體" w:hAnsi="新細明體"/>
                <w:color w:val="000000" w:themeColor="text1"/>
              </w:rPr>
            </w:pPr>
          </w:p>
        </w:tc>
      </w:tr>
      <w:tr w:rsidR="00367148" w:rsidRPr="00367148" w14:paraId="7B2D1F28" w14:textId="77777777" w:rsidTr="00260A68">
        <w:trPr>
          <w:trHeight w:val="489"/>
        </w:trPr>
        <w:tc>
          <w:tcPr>
            <w:tcW w:w="1985" w:type="dxa"/>
            <w:tcBorders>
              <w:left w:val="single" w:sz="12" w:space="0" w:color="auto"/>
            </w:tcBorders>
          </w:tcPr>
          <w:p w14:paraId="07DAE69E"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(FA-19140-M)</w:t>
            </w:r>
          </w:p>
          <w:p w14:paraId="73CDE249"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財富管理業務：以信託方式辦理財富管理業務</w:t>
            </w:r>
          </w:p>
        </w:tc>
        <w:tc>
          <w:tcPr>
            <w:tcW w:w="9383" w:type="dxa"/>
          </w:tcPr>
          <w:p w14:paraId="3C6EEEC6" w14:textId="77777777" w:rsidR="004728B8" w:rsidRDefault="00050232">
            <w:pPr>
              <w:ind w:left="449" w:hangingChars="187" w:hanging="449"/>
            </w:pPr>
            <w:r>
              <w:t>一、整體規範</w:t>
            </w:r>
          </w:p>
          <w:p w14:paraId="06CAFD45" w14:textId="77777777" w:rsidR="004728B8" w:rsidRDefault="00050232">
            <w:pPr>
              <w:ind w:leftChars="99" w:left="639" w:hangingChars="167" w:hanging="401"/>
            </w:pPr>
            <w:r>
              <w:t>(</w:t>
            </w:r>
            <w:r>
              <w:t>一</w:t>
            </w:r>
            <w:r>
              <w:t>)</w:t>
            </w:r>
            <w:r>
              <w:t>信託財產管理與運用如涉及外匯，其資金之匯出、匯入部分，是否依中央銀行之相關規定辦理。</w:t>
            </w:r>
          </w:p>
          <w:p w14:paraId="346303A7" w14:textId="78717BCA" w:rsidR="004728B8" w:rsidRDefault="00050232">
            <w:pPr>
              <w:ind w:leftChars="99" w:left="639" w:hangingChars="167" w:hanging="401"/>
            </w:pPr>
            <w:r>
              <w:t>(</w:t>
            </w:r>
            <w:r>
              <w:t>二</w:t>
            </w:r>
            <w:r>
              <w:t>)</w:t>
            </w:r>
            <w:r>
              <w:t>分</w:t>
            </w:r>
            <w:r w:rsidRPr="00050232">
              <w:rPr>
                <w:rFonts w:hint="eastAsia"/>
                <w:color w:val="FF0000"/>
                <w:u w:val="single"/>
              </w:rPr>
              <w:t>支機構</w:t>
            </w:r>
            <w:r>
              <w:t>受託買賣業務人員兼任財富管理信託業務，與未兼辦財富管理信託業務之其他業務類別共用營業櫃檯時，是否有明顯區隔。</w:t>
            </w:r>
          </w:p>
          <w:p w14:paraId="558FF15D" w14:textId="77777777" w:rsidR="004728B8" w:rsidRDefault="00050232">
            <w:pPr>
              <w:ind w:left="449" w:hangingChars="187" w:hanging="449"/>
            </w:pPr>
            <w:r>
              <w:t>二、組織及人員</w:t>
            </w:r>
          </w:p>
          <w:p w14:paraId="0E2B5282" w14:textId="77777777" w:rsidR="004728B8" w:rsidRDefault="00050232">
            <w:pPr>
              <w:ind w:leftChars="99" w:left="639" w:hangingChars="167" w:hanging="401"/>
            </w:pPr>
            <w:r>
              <w:t>(</w:t>
            </w:r>
            <w:r>
              <w:t>一</w:t>
            </w:r>
            <w:r>
              <w:t>)</w:t>
            </w:r>
            <w:r>
              <w:t>辦理信託業務之督導人員</w:t>
            </w:r>
            <w:r>
              <w:t>(</w:t>
            </w:r>
            <w:r>
              <w:t>含內部稽核部門主管</w:t>
            </w:r>
            <w:r>
              <w:t>)</w:t>
            </w:r>
            <w:r>
              <w:t>、管理人員、業務人員及內部稽核之資格條件是否符合「證券商辦理財富管理業務應注意事項」第十一點規定。除初任督導或管理人員得於擔任職務起三個月內調整至符合規定時辦理登錄外，非經登錄，不得執行職務；向信託業商業同業公會辦理人員之登錄、異動申報或撤銷登錄，是否依相關規定辦理。</w:t>
            </w:r>
          </w:p>
          <w:p w14:paraId="2F08F0E9" w14:textId="77777777" w:rsidR="004728B8" w:rsidRDefault="00050232">
            <w:pPr>
              <w:ind w:leftChars="99" w:left="639" w:hangingChars="167" w:hanging="401"/>
            </w:pPr>
            <w:r>
              <w:t>(</w:t>
            </w:r>
            <w:r>
              <w:t>二</w:t>
            </w:r>
            <w:r>
              <w:t>)</w:t>
            </w:r>
            <w:r>
              <w:t>公司接獲登錄通知時，如該登錄人員屬於辦理信託業法第</w:t>
            </w:r>
            <w:r>
              <w:t>16</w:t>
            </w:r>
            <w:r>
              <w:t>條業務且直接與客戶接觸之管理及業務人員</w:t>
            </w:r>
            <w:r>
              <w:t>(</w:t>
            </w:r>
            <w:r>
              <w:t>下稱直接與客戶接觸人員</w:t>
            </w:r>
            <w:r>
              <w:t>)</w:t>
            </w:r>
            <w:r>
              <w:t>，是否為其辦理服務證核發作業，是否控管服務證補發及繳銷之相關作業。</w:t>
            </w:r>
          </w:p>
          <w:p w14:paraId="050EF084" w14:textId="77777777" w:rsidR="004728B8" w:rsidRDefault="00050232">
            <w:pPr>
              <w:ind w:leftChars="99" w:left="639" w:hangingChars="167" w:hanging="401"/>
            </w:pPr>
            <w:r>
              <w:t>(</w:t>
            </w:r>
            <w:r>
              <w:t>三</w:t>
            </w:r>
            <w:r>
              <w:t>)</w:t>
            </w:r>
            <w:r>
              <w:t>公司是否擇一於相關文件、營業場所或網站向客戶揭露「向本公司申請辦理信託業務而與本公司相關人員接觸之客戶，於必要時，得向本公司申請查詢信託業經營與管理人員之登錄情形」，是否於每月十五日前至信託公會網站申報上月實際辦理服務證之核發、補發及繳銷服務證情形。</w:t>
            </w:r>
          </w:p>
          <w:p w14:paraId="292DB193" w14:textId="77777777" w:rsidR="004728B8" w:rsidRDefault="00050232">
            <w:pPr>
              <w:ind w:leftChars="99" w:left="639" w:hangingChars="167" w:hanging="401"/>
            </w:pPr>
            <w:r>
              <w:t>(</w:t>
            </w:r>
            <w:r>
              <w:t>四</w:t>
            </w:r>
            <w:r>
              <w:t>)</w:t>
            </w:r>
            <w:r>
              <w:t>公司辦理信託業務之經營與管理人員有「信託業負責人應具備資格條件暨經營與管理人員應具備信託專門學識或經驗準則」第十六條之一各款規定之情事者，公司是否依「信託業負責人應具備資格條件暨經營與管理人員應具備信託專門學識或經驗準則」及「信託業經營與管理人員任職、停止執行職務、撤銷登錄及處置與申復程</w:t>
            </w:r>
            <w:r>
              <w:lastRenderedPageBreak/>
              <w:t>序等應遵循事項」相關規定辦理。</w:t>
            </w:r>
          </w:p>
          <w:p w14:paraId="59022207" w14:textId="77777777" w:rsidR="004728B8" w:rsidRDefault="00050232">
            <w:pPr>
              <w:ind w:leftChars="99" w:left="639" w:hangingChars="167" w:hanging="401"/>
            </w:pPr>
            <w:r>
              <w:t>(</w:t>
            </w:r>
            <w:r>
              <w:t>五</w:t>
            </w:r>
            <w:r>
              <w:t>)</w:t>
            </w:r>
            <w:r>
              <w:t>對信託財產具有運用決定權者，是否未辦理專責部門以外之其他業務。</w:t>
            </w:r>
          </w:p>
          <w:p w14:paraId="41E04747" w14:textId="77777777" w:rsidR="004728B8" w:rsidRDefault="00050232">
            <w:pPr>
              <w:ind w:leftChars="99" w:left="639" w:hangingChars="167" w:hanging="401"/>
            </w:pPr>
            <w:r>
              <w:t>(</w:t>
            </w:r>
            <w:r>
              <w:t>六</w:t>
            </w:r>
            <w:r>
              <w:t>)</w:t>
            </w:r>
            <w:r>
              <w:t>全權委託投資業務專責部門或單位之人員是否未辦理專責部門或單位以外之業務，或由非專責部門或單位人員兼辦。</w:t>
            </w:r>
          </w:p>
          <w:p w14:paraId="541B3560" w14:textId="77777777" w:rsidR="004728B8" w:rsidRDefault="00050232">
            <w:pPr>
              <w:ind w:leftChars="99" w:left="639" w:hangingChars="167" w:hanging="401"/>
            </w:pPr>
            <w:r>
              <w:t>(</w:t>
            </w:r>
            <w:r>
              <w:t>七</w:t>
            </w:r>
            <w:r>
              <w:t>)</w:t>
            </w:r>
            <w:r>
              <w:t>公司從事衍生性金融商品及結構型商品交易之交易及交割人員、稽核人員、辦理運用信託財產於衍生性金融商品及結構型商品之人員及其直屬主管與副主管、從事衍生性金融商品及結構型商品推介之人員及其直屬主管與副主管，是否符合「信託業運用信託財產從事衍生性金融商品及結構型商品交易應遵循事項」之資格條件並依規定辦理相關作業。</w:t>
            </w:r>
          </w:p>
          <w:p w14:paraId="32DB81C3" w14:textId="77777777" w:rsidR="004728B8" w:rsidRDefault="00050232">
            <w:pPr>
              <w:ind w:leftChars="99" w:left="639" w:hangingChars="167" w:hanging="401"/>
            </w:pPr>
            <w:r>
              <w:t>(</w:t>
            </w:r>
            <w:r>
              <w:t>八</w:t>
            </w:r>
            <w:r>
              <w:t>)</w:t>
            </w:r>
            <w:r>
              <w:t>公司以信託方式辦理財富管理業務，其具有業務或交易核准權限之各級主管，是否依「金融控股公司及銀行業內部控制及稽核制度實施辦法」第二十四條規定，或參加主管機關認定機構所舉辦之稽核人員研習班，並取得資格條件。</w:t>
            </w:r>
          </w:p>
          <w:p w14:paraId="2A0DE02C" w14:textId="77777777" w:rsidR="004728B8" w:rsidRDefault="00050232">
            <w:pPr>
              <w:ind w:leftChars="99" w:left="639" w:hangingChars="167" w:hanging="401"/>
            </w:pPr>
            <w:r>
              <w:t>(</w:t>
            </w:r>
            <w:r>
              <w:t>九</w:t>
            </w:r>
            <w:r>
              <w:t>)</w:t>
            </w:r>
            <w:r>
              <w:t>公司總、分支機構</w:t>
            </w:r>
            <w:r>
              <w:rPr>
                <w:color w:val="FF0000"/>
                <w:u w:val="single"/>
              </w:rPr>
              <w:t>或簡易分支機構</w:t>
            </w:r>
            <w:r>
              <w:t>所屬人員辦理財富管理業務，包括開戶、收受客戶交易指示單及客戶資料變更程序等作業之人員，及檢查客戶交易指示書、核印、確認客戶買賣標的符合其投資屬性之人員，與該等人員之相關作業覆核主管，是否已具備財富管理業務人員之資格條件。</w:t>
            </w:r>
          </w:p>
          <w:p w14:paraId="715DB2A7" w14:textId="77777777" w:rsidR="004728B8" w:rsidRDefault="00050232">
            <w:pPr>
              <w:ind w:leftChars="99" w:left="639" w:hangingChars="167" w:hanging="401"/>
            </w:pPr>
            <w:r>
              <w:t>(</w:t>
            </w:r>
            <w:r>
              <w:t>十</w:t>
            </w:r>
            <w:r>
              <w:t>)</w:t>
            </w:r>
            <w:r>
              <w:t>公司辦理受託買賣有價證券業務之人員，得兼辦信託商品之推薦、銷售、風險預告及瞭解客戶之作業，及收受客戶交易指示、依客戶指示自行輸單</w:t>
            </w:r>
            <w:r>
              <w:t>(</w:t>
            </w:r>
            <w:r>
              <w:t>建檔</w:t>
            </w:r>
            <w:r>
              <w:t>)</w:t>
            </w:r>
            <w:r>
              <w:t>；是否未辦理信託財富管理業務之開戶及客戶資料變更程序作業。</w:t>
            </w:r>
          </w:p>
          <w:p w14:paraId="329B9320" w14:textId="77777777" w:rsidR="004728B8" w:rsidRDefault="00050232">
            <w:pPr>
              <w:ind w:leftChars="99" w:left="886" w:hangingChars="270" w:hanging="648"/>
            </w:pPr>
            <w:r>
              <w:t>(</w:t>
            </w:r>
            <w:r>
              <w:t>十一</w:t>
            </w:r>
            <w:r>
              <w:t>)</w:t>
            </w:r>
            <w:r>
              <w:t>公司是否建立監控機制，以避免辦理評估客戶風險承受等級之人員與從事推介之人員為同一人。</w:t>
            </w:r>
          </w:p>
          <w:p w14:paraId="1568002E" w14:textId="77777777" w:rsidR="004728B8" w:rsidRDefault="00050232">
            <w:pPr>
              <w:ind w:leftChars="99" w:left="886" w:hangingChars="270" w:hanging="648"/>
            </w:pPr>
            <w:r>
              <w:t>(</w:t>
            </w:r>
            <w:r>
              <w:t>十二</w:t>
            </w:r>
            <w:r>
              <w:t>)</w:t>
            </w:r>
            <w:r>
              <w:t>辦理受託買賣有價證券業務之業務人員收受客戶交易指示、依客戶指示自行輸單</w:t>
            </w:r>
            <w:r>
              <w:t>(</w:t>
            </w:r>
            <w:r>
              <w:t>建檔</w:t>
            </w:r>
            <w:r>
              <w:t>)</w:t>
            </w:r>
            <w:r>
              <w:t>後，是否由非辦理受託買賣有價證券業務之其他業務人員，檢查指示書內容及核印，並經確認客戶買賣標的符合其投資屬性；客戶之交易指示亦得由檢查指示書內容及核印，並確認客戶買賣標的符合其投資屬性之業務人員，於檢查資料正確後將客戶指示輸入系統。客戶之交易指示是否經後台主管覆核後，回傳總</w:t>
            </w:r>
            <w:r>
              <w:lastRenderedPageBreak/>
              <w:t>公司財富管理專責部門，依內部分層負責核定後，執行下單作業。</w:t>
            </w:r>
          </w:p>
          <w:p w14:paraId="51DB981C" w14:textId="0BEB7883" w:rsidR="004728B8" w:rsidRDefault="0037713F">
            <w:pPr>
              <w:ind w:left="449" w:hangingChars="187" w:hanging="449"/>
            </w:pPr>
            <w:r>
              <w:rPr>
                <w:rFonts w:hint="eastAsia"/>
              </w:rPr>
              <w:t>四</w:t>
            </w:r>
            <w:r>
              <w:t>、信託財產之管理與運用</w:t>
            </w:r>
          </w:p>
          <w:p w14:paraId="70675B3C" w14:textId="77777777" w:rsidR="004728B8" w:rsidRDefault="00050232">
            <w:pPr>
              <w:ind w:leftChars="99" w:left="639" w:hangingChars="167" w:hanging="401"/>
            </w:pPr>
            <w:r>
              <w:t>(</w:t>
            </w:r>
            <w:r>
              <w:t>一</w:t>
            </w:r>
            <w:r>
              <w:t>)</w:t>
            </w:r>
            <w:r>
              <w:t>信託財產是否以公司之信託財產名義表彰，或依信託業與國外受託保管機構所訂契約之約定辦理。</w:t>
            </w:r>
          </w:p>
          <w:p w14:paraId="482410AC" w14:textId="77777777" w:rsidR="004728B8" w:rsidRDefault="00050232">
            <w:pPr>
              <w:ind w:leftChars="99" w:left="639" w:hangingChars="167" w:hanging="401"/>
            </w:pPr>
            <w:r>
              <w:t>(</w:t>
            </w:r>
            <w:r>
              <w:t>二</w:t>
            </w:r>
            <w:r>
              <w:t>)</w:t>
            </w:r>
            <w:r>
              <w:t>保管信託財產</w:t>
            </w:r>
          </w:p>
          <w:p w14:paraId="2AA06456" w14:textId="77777777" w:rsidR="004728B8" w:rsidRDefault="00050232">
            <w:pPr>
              <w:ind w:leftChars="280" w:left="948" w:hangingChars="115" w:hanging="276"/>
            </w:pPr>
            <w:r>
              <w:t>1.</w:t>
            </w:r>
            <w:r>
              <w:t>公司是否設置專責人員負責辦理信託財產之保管。</w:t>
            </w:r>
          </w:p>
          <w:p w14:paraId="66360684" w14:textId="77777777" w:rsidR="004728B8" w:rsidRDefault="00050232">
            <w:pPr>
              <w:ind w:leftChars="280" w:left="948" w:hangingChars="115" w:hanging="276"/>
            </w:pPr>
            <w:r>
              <w:t>2.</w:t>
            </w:r>
            <w:r>
              <w:t>公司是否將信託財產與自有財產及將不同之信託財產分別設帳、管理，信託財產為金錢者，是否分別記帳。不同集合管理運用帳戶是否分別記帳管理。</w:t>
            </w:r>
          </w:p>
          <w:p w14:paraId="41A4D689" w14:textId="77777777" w:rsidR="004728B8" w:rsidRDefault="00050232">
            <w:pPr>
              <w:ind w:leftChars="280" w:left="948" w:hangingChars="115" w:hanging="276"/>
            </w:pPr>
            <w:r>
              <w:t>3.</w:t>
            </w:r>
            <w:r>
              <w:t>公司是否未將信託財產挪為己用或挪用於其他委託人之交易之需。</w:t>
            </w:r>
          </w:p>
          <w:p w14:paraId="6BC724C7" w14:textId="77777777" w:rsidR="004728B8" w:rsidRDefault="00050232">
            <w:pPr>
              <w:ind w:leftChars="280" w:left="948" w:hangingChars="115" w:hanging="276"/>
            </w:pPr>
            <w:r>
              <w:t>4.</w:t>
            </w:r>
            <w:r>
              <w:t>信託財產為金錢者，公司是否以專戶存放於符合「證券商辦理財富管理業務應注意事項」第</w:t>
            </w:r>
            <w:r>
              <w:t>4</w:t>
            </w:r>
            <w:r>
              <w:t>點第</w:t>
            </w:r>
            <w:r>
              <w:t>2</w:t>
            </w:r>
            <w:r>
              <w:t>項規定之銀行。</w:t>
            </w:r>
          </w:p>
          <w:p w14:paraId="51DACC6B" w14:textId="77777777" w:rsidR="004728B8" w:rsidRDefault="00050232">
            <w:pPr>
              <w:ind w:leftChars="280" w:left="948" w:hangingChars="115" w:hanging="276"/>
            </w:pPr>
            <w:r>
              <w:t>5.</w:t>
            </w:r>
            <w:r>
              <w:t>信託財產為金錢者，是否以信託財產名義表彰。</w:t>
            </w:r>
          </w:p>
          <w:p w14:paraId="51E114E3" w14:textId="77777777" w:rsidR="004728B8" w:rsidRDefault="00050232">
            <w:pPr>
              <w:ind w:leftChars="280" w:left="948" w:hangingChars="115" w:hanging="276"/>
            </w:pPr>
            <w:r>
              <w:t>6.</w:t>
            </w:r>
            <w:r>
              <w:t>信託財產為有價證券者及因辦理信託業務所持有相關交易憑證或契約</w:t>
            </w:r>
            <w:r>
              <w:t>(</w:t>
            </w:r>
            <w:r>
              <w:t>非屬債券或金融商品本體者</w:t>
            </w:r>
            <w:r>
              <w:t>)</w:t>
            </w:r>
            <w:r>
              <w:t>之保管是否符合規定。</w:t>
            </w:r>
          </w:p>
          <w:p w14:paraId="42EB3782" w14:textId="77777777" w:rsidR="004728B8" w:rsidRDefault="00050232">
            <w:pPr>
              <w:ind w:leftChars="280" w:left="948" w:hangingChars="115" w:hanging="276"/>
            </w:pPr>
            <w:r>
              <w:t>7.</w:t>
            </w:r>
            <w:r>
              <w:t>公司以信託方式辦理財富管理業務涉及全權委託投資業務，信託財產保管是否符合證券投資信託事業證券投資顧問事業經營全權委託投資業務管理辦法相關規定。</w:t>
            </w:r>
          </w:p>
          <w:p w14:paraId="54BD5768" w14:textId="77777777" w:rsidR="004728B8" w:rsidRDefault="00050232">
            <w:pPr>
              <w:ind w:leftChars="280" w:left="948" w:hangingChars="115" w:hanging="276"/>
            </w:pPr>
            <w:r>
              <w:t>8.</w:t>
            </w:r>
            <w:r>
              <w:t>公司辦理員工福利信託，是否開立專戶保管該業務之款項及有價證券。</w:t>
            </w:r>
          </w:p>
          <w:p w14:paraId="7ECF212C" w14:textId="77777777" w:rsidR="004728B8" w:rsidRDefault="00050232">
            <w:pPr>
              <w:ind w:leftChars="280" w:left="948" w:hangingChars="115" w:hanging="276"/>
            </w:pPr>
            <w:r>
              <w:t>9.</w:t>
            </w:r>
            <w:r>
              <w:t>公司辦理保險金信託，是否辦理信託專戶「</w:t>
            </w:r>
            <w:r>
              <w:t>○○</w:t>
            </w:r>
            <w:r>
              <w:t>證券公司受託信託財產專戶」之開戶。</w:t>
            </w:r>
          </w:p>
          <w:p w14:paraId="6B388081" w14:textId="77777777" w:rsidR="004728B8" w:rsidRDefault="00050232">
            <w:pPr>
              <w:ind w:leftChars="99" w:left="639" w:hangingChars="167" w:hanging="401"/>
            </w:pPr>
            <w:r>
              <w:t>(</w:t>
            </w:r>
            <w:r>
              <w:t>三</w:t>
            </w:r>
            <w:r>
              <w:t>)</w:t>
            </w:r>
            <w:r>
              <w:t>公司以信託方式接受客戶執行資產配置及辦理信託資金集合管理運用業務，有關信託財產之管理與運用及運用範圍，是否依相關法令規定、信託資金集合管理運用管理辦法、信託業內部控制制度標準規範等相關規定及信託契約之約定辦理。</w:t>
            </w:r>
          </w:p>
          <w:p w14:paraId="71A6C7E0" w14:textId="77777777" w:rsidR="004728B8" w:rsidRDefault="00050232">
            <w:pPr>
              <w:ind w:leftChars="99" w:left="639" w:hangingChars="167" w:hanging="401"/>
            </w:pPr>
            <w:r>
              <w:t>(</w:t>
            </w:r>
            <w:r>
              <w:t>四</w:t>
            </w:r>
            <w:r>
              <w:t>)</w:t>
            </w:r>
            <w:r>
              <w:t>公司由控制公司出具無條件且不可撤銷之保證以擔保債務，申請以信託方式辦理財富管理業務者，是否僅辦理特定單獨管理運用金錢信託業務，且接受客戶委託總金額是否未逾新臺幣四百億元。</w:t>
            </w:r>
          </w:p>
          <w:p w14:paraId="264ED5B0" w14:textId="77777777" w:rsidR="004728B8" w:rsidRDefault="00050232">
            <w:pPr>
              <w:ind w:leftChars="99" w:left="639" w:hangingChars="167" w:hanging="401"/>
            </w:pPr>
            <w:r>
              <w:lastRenderedPageBreak/>
              <w:t>(</w:t>
            </w:r>
            <w:r>
              <w:t>五</w:t>
            </w:r>
            <w:r>
              <w:t>)</w:t>
            </w:r>
            <w:r>
              <w:t>信託財產公示：</w:t>
            </w:r>
          </w:p>
          <w:p w14:paraId="39687769" w14:textId="77777777" w:rsidR="004728B8" w:rsidRDefault="00050232">
            <w:pPr>
              <w:ind w:leftChars="280" w:left="948" w:hangingChars="115" w:hanging="276"/>
            </w:pPr>
            <w:r>
              <w:t>1.</w:t>
            </w:r>
            <w:r>
              <w:t>信託業之信託財產為應登記之財產者，是否依有關規定為信託登記。</w:t>
            </w:r>
          </w:p>
          <w:p w14:paraId="77B9D301" w14:textId="77777777" w:rsidR="004728B8" w:rsidRDefault="00050232">
            <w:pPr>
              <w:ind w:leftChars="280" w:left="948" w:hangingChars="115" w:hanging="276"/>
            </w:pPr>
            <w:r>
              <w:t>2.</w:t>
            </w:r>
            <w:r>
              <w:t>信託財產為有價證券者，公司是否依下列任一方式辦理：</w:t>
            </w:r>
          </w:p>
          <w:p w14:paraId="2EE0C1BA" w14:textId="77777777" w:rsidR="004728B8" w:rsidRDefault="00050232">
            <w:pPr>
              <w:ind w:leftChars="460" w:left="1380" w:hangingChars="115" w:hanging="276"/>
            </w:pPr>
            <w:r>
              <w:t>(1)</w:t>
            </w:r>
            <w:r>
              <w:t>依目的事業主管機關規定，於證券上或其他表彰權利之文件上載明為信託財產。</w:t>
            </w:r>
          </w:p>
          <w:p w14:paraId="7F74D9DA" w14:textId="77777777" w:rsidR="004728B8" w:rsidRDefault="00050232">
            <w:pPr>
              <w:ind w:leftChars="460" w:left="1380" w:hangingChars="115" w:hanging="276"/>
            </w:pPr>
            <w:r>
              <w:t>(2)</w:t>
            </w:r>
            <w:r>
              <w:t>將自有財產與信託財產分別管理，並以信託財產名義表彰。</w:t>
            </w:r>
          </w:p>
          <w:p w14:paraId="40D685DE" w14:textId="77777777" w:rsidR="004728B8" w:rsidRDefault="00050232">
            <w:pPr>
              <w:ind w:leftChars="280" w:left="948" w:hangingChars="115" w:hanging="276"/>
            </w:pPr>
            <w:r>
              <w:t>3.</w:t>
            </w:r>
            <w:r>
              <w:t>接受以股票或公司債券為信託者，公司是否通知發行公司。</w:t>
            </w:r>
          </w:p>
          <w:p w14:paraId="00DA714A" w14:textId="77777777" w:rsidR="004728B8" w:rsidRDefault="00050232">
            <w:pPr>
              <w:ind w:leftChars="99" w:left="639" w:hangingChars="167" w:hanging="401"/>
            </w:pPr>
            <w:r>
              <w:t>(</w:t>
            </w:r>
            <w:r>
              <w:t>六</w:t>
            </w:r>
            <w:r>
              <w:t>)</w:t>
            </w:r>
            <w:r>
              <w:t>公司以信託方式接受客戶執行資產配置，是否遵循利害關係人交易相關法令規定及公司自訂之書面政策及程序。</w:t>
            </w:r>
          </w:p>
          <w:p w14:paraId="5738DCFA" w14:textId="77777777" w:rsidR="004728B8" w:rsidRDefault="00050232">
            <w:pPr>
              <w:ind w:leftChars="99" w:left="639" w:hangingChars="167" w:hanging="401"/>
            </w:pPr>
            <w:r>
              <w:t>(</w:t>
            </w:r>
            <w:r>
              <w:t>七</w:t>
            </w:r>
            <w:r>
              <w:t>)</w:t>
            </w:r>
            <w:r>
              <w:t>公司以信託方式接受客戶執行資產配置，是否未承諾擔保本金或最低收益率。</w:t>
            </w:r>
          </w:p>
          <w:p w14:paraId="3B824C65" w14:textId="77777777" w:rsidR="004728B8" w:rsidRDefault="00050232">
            <w:pPr>
              <w:ind w:leftChars="99" w:left="639" w:hangingChars="167" w:hanging="401"/>
            </w:pPr>
            <w:r>
              <w:t>(</w:t>
            </w:r>
            <w:r>
              <w:t>八</w:t>
            </w:r>
            <w:r>
              <w:t>)</w:t>
            </w:r>
            <w:r>
              <w:t>公司辦理各項信託業務，是否與委託人簽訂信託契約，並於契約中明訂信託財產管理及運用方法。委託人申請變更信託契約時，公司應確認是否應經受益人同意，並確認變更後之內容無違反相關法令規定。信託財產管理方法之變更，是否經委託人、受託人及受益人之同意或聲請法院變更之。</w:t>
            </w:r>
          </w:p>
          <w:p w14:paraId="10B9A160" w14:textId="77777777" w:rsidR="004728B8" w:rsidRDefault="00050232">
            <w:pPr>
              <w:ind w:leftChars="99" w:left="639" w:hangingChars="167" w:hanging="401"/>
            </w:pPr>
            <w:r>
              <w:t>(</w:t>
            </w:r>
            <w:r>
              <w:t>九</w:t>
            </w:r>
            <w:r>
              <w:t>)</w:t>
            </w:r>
            <w:r>
              <w:t>公司辦理委託人保留運用決定權之信託業務，是否依相關規定辦理瞭解客戶作業；委託人為非專業投資人者，相關事前、事後監控機制是否符合公司商品適合度規章。</w:t>
            </w:r>
          </w:p>
          <w:p w14:paraId="3C709BD1" w14:textId="77777777" w:rsidR="004728B8" w:rsidRDefault="00050232">
            <w:pPr>
              <w:ind w:leftChars="99" w:left="639" w:hangingChars="167" w:hanging="401"/>
            </w:pPr>
            <w:r>
              <w:t>(</w:t>
            </w:r>
            <w:r>
              <w:t>十</w:t>
            </w:r>
            <w:r>
              <w:t>)</w:t>
            </w:r>
            <w:r>
              <w:t>公司辦理具運用決定權之金錢信託或有價證券信託，是否依全權委託投資相關規定辦理暸解客戶作業及確認委託人足以承擔投資標的之風險，另對專業投資人及非專業投資人以財務規劃或資產負債配置為目的時，是否依「信託業營運範圍受益權轉讓限制風險揭露及行銷訂約管理辦法」規定辦理暸解客戶作業，另公司辦理具有運用決定權之信託業務，涉及全權委託投資業務者，對年齡為六十五歲以上之自然人客戶是否依「中華民國證券投資信託暨顧問商業同業公會證券投資信託事業證券投資顧問事業辦理高齡金融消費者金融商品或服務適合度評估準則」規定辦理適合度評估作業。</w:t>
            </w:r>
          </w:p>
          <w:p w14:paraId="471686C1" w14:textId="77777777" w:rsidR="004728B8" w:rsidRDefault="00050232">
            <w:pPr>
              <w:ind w:leftChars="99" w:left="886" w:hangingChars="270" w:hanging="648"/>
            </w:pPr>
            <w:r>
              <w:t>(</w:t>
            </w:r>
            <w:r>
              <w:t>十一</w:t>
            </w:r>
            <w:r>
              <w:t>)</w:t>
            </w:r>
            <w:r>
              <w:t>公司辦理委託人保留運用決定權之信託業務，信託財產之管理運用是否依信託契</w:t>
            </w:r>
            <w:r>
              <w:lastRenderedPageBreak/>
              <w:t>約之約定，並依委託人或其委任之第三人之運用指示為信託財產之管理或處分。從事交易前公司是否先核對委託人或其委任之第三人簽章與原留簽章一致；委託人為非專業投資人時，是否進行客戶風險承受等級與商品風險等級之適配評估作業；交易後，是否核對運用指示書與交易相對人提供之成交確認內容應相符。受理委託人交易款項收付是否依相關契約約定辦理。</w:t>
            </w:r>
          </w:p>
          <w:p w14:paraId="463C6E2F" w14:textId="77777777" w:rsidR="004728B8" w:rsidRDefault="00050232">
            <w:pPr>
              <w:ind w:leftChars="99" w:left="886" w:hangingChars="270" w:hanging="648"/>
            </w:pPr>
            <w:r>
              <w:t>(</w:t>
            </w:r>
            <w:r>
              <w:t>十二</w:t>
            </w:r>
            <w:r>
              <w:t>)</w:t>
            </w:r>
            <w:r>
              <w:t>公司辦理受託人對信託財產具有運用決定權之信託業務，信託財產之管理、運用是否依相關規定辦理，除委託人約定受託人運用方式僅得辦理有價證券出借者外，客戶原始信託財產是否達新臺幣</w:t>
            </w:r>
            <w:r w:rsidRPr="0037713F">
              <w:rPr>
                <w:color w:val="FF0000"/>
                <w:u w:val="single"/>
              </w:rPr>
              <w:t>一千五百萬元</w:t>
            </w:r>
            <w:r>
              <w:t>以上時，是否依規定申請兼營全權委託業務，並依全權委託相關法令規定辦理。以信託財產參與國內有價證券出借業務，是否限為受託人對信託財產具有運用決定權之有價證券信託業務。</w:t>
            </w:r>
          </w:p>
          <w:p w14:paraId="175BD346" w14:textId="77777777" w:rsidR="004728B8" w:rsidRDefault="00050232">
            <w:pPr>
              <w:ind w:leftChars="99" w:left="886" w:hangingChars="270" w:hanging="648"/>
            </w:pPr>
            <w:r>
              <w:t>(</w:t>
            </w:r>
            <w:r>
              <w:t>十三</w:t>
            </w:r>
            <w:r>
              <w:t>)</w:t>
            </w:r>
            <w:r>
              <w:t>公司是否依據信託契約之約定或委託人之書面指示分配信託利益予受益人；分配信託利益前，是否確認受益人之存款帳戶或集保帳戶與信託契約或委託人之書面指示無誤。</w:t>
            </w:r>
          </w:p>
          <w:p w14:paraId="38C4E1DF" w14:textId="77777777" w:rsidR="004728B8" w:rsidRDefault="00050232">
            <w:pPr>
              <w:ind w:leftChars="99" w:left="886" w:hangingChars="270" w:hanging="648"/>
            </w:pPr>
            <w:r>
              <w:t>(</w:t>
            </w:r>
            <w:r>
              <w:t>十四</w:t>
            </w:r>
            <w:r>
              <w:t>)</w:t>
            </w:r>
            <w:r>
              <w:t>信託契約終止時，公司是否以結算書及報告書取得受益人、信託監察人或其他歸屬權利人之承認後，將信託財產依信託契約約定返還受益人或其他歸屬權利人。</w:t>
            </w:r>
          </w:p>
          <w:p w14:paraId="7419FFC0" w14:textId="77777777" w:rsidR="004728B8" w:rsidRDefault="00050232">
            <w:pPr>
              <w:ind w:leftChars="99" w:left="886" w:hangingChars="270" w:hanging="648"/>
            </w:pPr>
            <w:r>
              <w:t>(</w:t>
            </w:r>
            <w:r>
              <w:t>十五</w:t>
            </w:r>
            <w:r>
              <w:t>)</w:t>
            </w:r>
            <w:r>
              <w:t>公司接受委託人以電子方式同意簽署成為專業投資人，或專業投資人委託買賣結構型商品簽署表示已充分審閱而無須適用審閱期之聲明，是否以下列任一方式確認委託人身分，並留存確認身分之紀錄備查：</w:t>
            </w:r>
          </w:p>
          <w:p w14:paraId="24755D7E" w14:textId="77777777" w:rsidR="004728B8" w:rsidRDefault="00050232">
            <w:pPr>
              <w:ind w:leftChars="280" w:left="948" w:hangingChars="115" w:hanging="276"/>
            </w:pPr>
            <w:r>
              <w:t>1.</w:t>
            </w:r>
            <w:r>
              <w:t>電話確認者，應以委託人留存之聯絡電話致電委託人或透過</w:t>
            </w:r>
            <w:r>
              <w:t>OTP</w:t>
            </w:r>
            <w:r>
              <w:t>簡訊動態密碼等方式確認其身分。</w:t>
            </w:r>
          </w:p>
          <w:p w14:paraId="45905E40" w14:textId="77777777" w:rsidR="004728B8" w:rsidRDefault="00050232">
            <w:pPr>
              <w:ind w:leftChars="280" w:left="948" w:hangingChars="115" w:hanging="276"/>
            </w:pPr>
            <w:r>
              <w:t>2.</w:t>
            </w:r>
            <w:r>
              <w:t>視訊確認者，應同時辨識委託人手持之國民身分證及臉部影像確認身分。</w:t>
            </w:r>
          </w:p>
          <w:p w14:paraId="4E7C8EEC" w14:textId="77777777" w:rsidR="004728B8" w:rsidRDefault="00050232">
            <w:pPr>
              <w:ind w:leftChars="280" w:left="948" w:hangingChars="115" w:hanging="276"/>
            </w:pPr>
            <w:r>
              <w:t>3.</w:t>
            </w:r>
            <w:r>
              <w:t>以電子憑證認證方式確認身分。</w:t>
            </w:r>
          </w:p>
          <w:p w14:paraId="1B83CD20" w14:textId="77777777" w:rsidR="004728B8" w:rsidRDefault="00050232">
            <w:pPr>
              <w:ind w:leftChars="280" w:left="948" w:hangingChars="115" w:hanging="276"/>
            </w:pPr>
            <w:r>
              <w:t>4.</w:t>
            </w:r>
            <w:r>
              <w:t>經由金融行動身分識別標準化機制</w:t>
            </w:r>
            <w:r>
              <w:t>(</w:t>
            </w:r>
            <w:r>
              <w:t>金融</w:t>
            </w:r>
            <w:r>
              <w:t>Fast-ID)</w:t>
            </w:r>
            <w:r>
              <w:t>確認身分。</w:t>
            </w:r>
          </w:p>
          <w:p w14:paraId="2A6112DA" w14:textId="77777777" w:rsidR="004728B8" w:rsidRDefault="00050232">
            <w:pPr>
              <w:ind w:leftChars="280" w:left="948" w:hangingChars="115" w:hanging="276"/>
            </w:pPr>
            <w:r>
              <w:t>5.</w:t>
            </w:r>
            <w:r>
              <w:t>其他足以確認委託人身分之方式。</w:t>
            </w:r>
          </w:p>
          <w:p w14:paraId="691D00F2" w14:textId="77777777" w:rsidR="004728B8" w:rsidRDefault="00050232">
            <w:pPr>
              <w:ind w:leftChars="99" w:left="886" w:hangingChars="270" w:hanging="648"/>
            </w:pPr>
            <w:r>
              <w:t>(</w:t>
            </w:r>
            <w:r>
              <w:t>十六</w:t>
            </w:r>
            <w:r>
              <w:t>)</w:t>
            </w:r>
            <w:r>
              <w:t>公司與委託人間以電子方式</w:t>
            </w:r>
            <w:r>
              <w:t>(</w:t>
            </w:r>
            <w:r>
              <w:t>網際網路、電話</w:t>
            </w:r>
            <w:r>
              <w:t>)</w:t>
            </w:r>
            <w:r>
              <w:t>辦理信託業務電子交易是否遵循電子交易之相關規範。</w:t>
            </w:r>
          </w:p>
          <w:p w14:paraId="18BA3642" w14:textId="77777777" w:rsidR="004728B8" w:rsidRDefault="00050232">
            <w:pPr>
              <w:ind w:leftChars="99" w:left="886" w:hangingChars="270" w:hanging="648"/>
            </w:pPr>
            <w:r>
              <w:lastRenderedPageBreak/>
              <w:t>(</w:t>
            </w:r>
            <w:r>
              <w:t>十七</w:t>
            </w:r>
            <w:r>
              <w:t>)</w:t>
            </w:r>
            <w:r>
              <w:t>公司與委託人間以電子媒體聯繫是否遵循相關規定。</w:t>
            </w:r>
          </w:p>
          <w:p w14:paraId="3AC03C7F" w14:textId="77777777" w:rsidR="004728B8" w:rsidRDefault="00050232">
            <w:pPr>
              <w:ind w:leftChars="99" w:left="886" w:hangingChars="270" w:hanging="648"/>
            </w:pPr>
            <w:r>
              <w:t>(</w:t>
            </w:r>
            <w:r>
              <w:t>十八</w:t>
            </w:r>
            <w:r>
              <w:t>)</w:t>
            </w:r>
            <w:r>
              <w:t>公司受理委託時，是否依相關規定向委託人交付公開說明書或其他文件，並依相關規定揭露各類風險及善盡風險告知義務。配息可能涉及本金之證券投資信託基金、境外基金或私募境外基金時，是否取得委託人簽署已充分了解此風險之文件。</w:t>
            </w:r>
          </w:p>
          <w:p w14:paraId="7BDDA8A7" w14:textId="77777777" w:rsidR="004728B8" w:rsidRDefault="00050232">
            <w:pPr>
              <w:ind w:leftChars="99" w:left="886" w:hangingChars="270" w:hanging="648"/>
            </w:pPr>
            <w:r>
              <w:t>(</w:t>
            </w:r>
            <w:r>
              <w:t>十九</w:t>
            </w:r>
            <w:r>
              <w:t>)</w:t>
            </w:r>
            <w:r>
              <w:t>公司以信託財產運用於境外結構型商品，是否依規定設置商品審查小組。商品審查小組之人員及作業程序是否符合相關規定。</w:t>
            </w:r>
          </w:p>
          <w:p w14:paraId="019C0AAE" w14:textId="77777777" w:rsidR="004728B8" w:rsidRDefault="00050232">
            <w:pPr>
              <w:ind w:leftChars="99" w:left="886" w:hangingChars="270" w:hanging="648"/>
            </w:pPr>
            <w:r>
              <w:t>(</w:t>
            </w:r>
            <w:r>
              <w:t>二十</w:t>
            </w:r>
            <w:r>
              <w:t>)</w:t>
            </w:r>
            <w:r>
              <w:t>公司辦理特定金錢信託或特定有價證券信託，信託財產運用於證券投資信託基金時，是否遵循相關規定辦理。</w:t>
            </w:r>
          </w:p>
          <w:p w14:paraId="5A525A00" w14:textId="77777777" w:rsidR="004728B8" w:rsidRDefault="00050232">
            <w:pPr>
              <w:ind w:leftChars="99" w:left="1126" w:hangingChars="370" w:hanging="888"/>
            </w:pPr>
            <w:r>
              <w:t>(</w:t>
            </w:r>
            <w:r>
              <w:t>二十一</w:t>
            </w:r>
            <w:r>
              <w:t>)</w:t>
            </w:r>
            <w:r>
              <w:t>公司辦理特定金錢信託或特定有價證券信託，信託財產運用於期貨信託基金時，是否遵循相關規定辦理。</w:t>
            </w:r>
          </w:p>
          <w:p w14:paraId="245392F6" w14:textId="77777777" w:rsidR="004728B8" w:rsidRDefault="00050232">
            <w:pPr>
              <w:ind w:leftChars="99" w:left="1126" w:hangingChars="370" w:hanging="888"/>
            </w:pPr>
            <w:r>
              <w:t>(</w:t>
            </w:r>
            <w:r>
              <w:t>二十二</w:t>
            </w:r>
            <w:r>
              <w:t>)</w:t>
            </w:r>
            <w:r>
              <w:t>公司辦理特定金錢信託或特定有價證券信託，信託財產運用於境外基金時，是否遵循相關規定辦理。</w:t>
            </w:r>
          </w:p>
          <w:p w14:paraId="3539A7F5" w14:textId="77777777" w:rsidR="004728B8" w:rsidRDefault="00050232">
            <w:pPr>
              <w:ind w:leftChars="99" w:left="1126" w:hangingChars="370" w:hanging="888"/>
            </w:pPr>
            <w:r>
              <w:t>(</w:t>
            </w:r>
            <w:r>
              <w:t>二十三</w:t>
            </w:r>
            <w:r>
              <w:t>)</w:t>
            </w:r>
            <w:r>
              <w:t>公司辦理特定金錢信託或特定有價證券信託，信託財產運用於私募境外基金時，是否遵循相關規定辦理。</w:t>
            </w:r>
          </w:p>
          <w:p w14:paraId="7FED2B81" w14:textId="77777777" w:rsidR="004728B8" w:rsidRDefault="00050232">
            <w:pPr>
              <w:ind w:leftChars="99" w:left="1126" w:hangingChars="370" w:hanging="888"/>
            </w:pPr>
            <w:r>
              <w:t>(</w:t>
            </w:r>
            <w:r>
              <w:t>二十四</w:t>
            </w:r>
            <w:r>
              <w:t>)</w:t>
            </w:r>
            <w:r>
              <w:t>公司辦理特定金錢信託或特定有價證券信託，信託財產運用於外國有價證券時，是否遵循相關規定辦理。公司向委託人從事外國有價證券推介時，是否依相關規定辦理。</w:t>
            </w:r>
          </w:p>
          <w:p w14:paraId="48AAFB55" w14:textId="77777777" w:rsidR="004728B8" w:rsidRDefault="00050232">
            <w:pPr>
              <w:ind w:leftChars="99" w:left="1126" w:hangingChars="370" w:hanging="888"/>
            </w:pPr>
            <w:r>
              <w:t>(</w:t>
            </w:r>
            <w:r>
              <w:t>二十五</w:t>
            </w:r>
            <w:r>
              <w:t>)</w:t>
            </w:r>
            <w:r>
              <w:t>公司運用信託財產從事結構型商品交易之種類是否符合相關規定。</w:t>
            </w:r>
          </w:p>
          <w:p w14:paraId="6278D54D" w14:textId="77777777" w:rsidR="004728B8" w:rsidRDefault="00050232">
            <w:pPr>
              <w:ind w:leftChars="99" w:left="1126" w:hangingChars="370" w:hanging="888"/>
            </w:pPr>
            <w:r>
              <w:t>(</w:t>
            </w:r>
            <w:r>
              <w:t>二十六</w:t>
            </w:r>
            <w:r>
              <w:t>)</w:t>
            </w:r>
            <w:r>
              <w:t>公司辦理特定金錢信託或特定有價證券信託，信託財產運用於衍生性金融商品及境內結構型商品時，是否依相關規定辦理。公司辦理及推介前述商品相關人員之資格條件是否符合規定。</w:t>
            </w:r>
          </w:p>
          <w:p w14:paraId="509BDA9D" w14:textId="77777777" w:rsidR="004728B8" w:rsidRDefault="00050232">
            <w:pPr>
              <w:ind w:leftChars="99" w:left="1126" w:hangingChars="370" w:hanging="888"/>
            </w:pPr>
            <w:r>
              <w:t>(</w:t>
            </w:r>
            <w:r>
              <w:t>二十七</w:t>
            </w:r>
            <w:r>
              <w:t>)</w:t>
            </w:r>
            <w:r>
              <w:t>公司辦理特定金錢信託或特定有價證券信託，信託財產運用於境外結構型商品，是否依相關規定辦理。公司向委託人從事推介時，是否遵循相關規定。公司辦理及推介前述商品相關人員之資格條件是否符合規定。</w:t>
            </w:r>
          </w:p>
          <w:p w14:paraId="061EAB9B" w14:textId="77777777" w:rsidR="004728B8" w:rsidRDefault="00050232">
            <w:pPr>
              <w:ind w:leftChars="99" w:left="1126" w:hangingChars="370" w:hanging="888"/>
            </w:pPr>
            <w:r>
              <w:t>(</w:t>
            </w:r>
            <w:r>
              <w:t>二十八</w:t>
            </w:r>
            <w:r>
              <w:t>)</w:t>
            </w:r>
            <w:r>
              <w:t>受託人對信託財產具有運用決定權，且將信託財產運用於衍生性商品及境內外</w:t>
            </w:r>
            <w:r>
              <w:lastRenderedPageBreak/>
              <w:t>結構型商品，是否遵守證券投資信託事業證券投資顧問事業經營全權委託投資業務管理辦法及相關規定，且運用信託財產於衍生性金融商品及境內外結構型商品之人員及其直屬主管、副主管應具備之資格條件是否符合相關法令規定。</w:t>
            </w:r>
          </w:p>
          <w:p w14:paraId="61AA025E" w14:textId="77777777" w:rsidR="004728B8" w:rsidRDefault="00050232">
            <w:pPr>
              <w:ind w:leftChars="99" w:left="1126" w:hangingChars="370" w:hanging="888"/>
            </w:pPr>
            <w:r>
              <w:t>(</w:t>
            </w:r>
            <w:r>
              <w:t>二十九</w:t>
            </w:r>
            <w:r>
              <w:t>)</w:t>
            </w:r>
            <w:r>
              <w:t>公司以信託財產參與國內有價證券出借業務，是否依相關規定辦理。</w:t>
            </w:r>
          </w:p>
          <w:p w14:paraId="5229BEAB" w14:textId="77777777" w:rsidR="004728B8" w:rsidRDefault="00050232">
            <w:pPr>
              <w:ind w:leftChars="99" w:left="1126" w:hangingChars="370" w:hanging="888"/>
            </w:pPr>
            <w:r>
              <w:t>(</w:t>
            </w:r>
            <w:r>
              <w:t>三十</w:t>
            </w:r>
            <w:r>
              <w:t>)</w:t>
            </w:r>
            <w:r>
              <w:t>公司以信託財產之外國有價證券委任國外專業保管銀行予以出借，是否為專業投資人之信託財產，且是否依相關規定辦理。</w:t>
            </w:r>
          </w:p>
          <w:p w14:paraId="26847CE4" w14:textId="77777777" w:rsidR="004728B8" w:rsidRDefault="00050232">
            <w:pPr>
              <w:ind w:leftChars="99" w:left="1126" w:hangingChars="370" w:hanging="888"/>
            </w:pPr>
            <w:r>
              <w:t>(</w:t>
            </w:r>
            <w:r>
              <w:t>三十一</w:t>
            </w:r>
            <w:r>
              <w:t>)</w:t>
            </w:r>
            <w:r>
              <w:t>公司辦理員工福利信託時，是否依相關規定辦理。</w:t>
            </w:r>
          </w:p>
          <w:p w14:paraId="43B7F757" w14:textId="77777777" w:rsidR="004728B8" w:rsidRDefault="00050232">
            <w:pPr>
              <w:ind w:leftChars="99" w:left="1126" w:hangingChars="370" w:hanging="888"/>
            </w:pPr>
            <w:r>
              <w:t>(</w:t>
            </w:r>
            <w:r>
              <w:t>三十二</w:t>
            </w:r>
            <w:r>
              <w:t>)</w:t>
            </w:r>
            <w:r>
              <w:t>公司辦理保險金信託時，是否依相關規定辦理。</w:t>
            </w:r>
          </w:p>
          <w:p w14:paraId="0398AD82" w14:textId="77777777" w:rsidR="004728B8" w:rsidRDefault="00050232">
            <w:pPr>
              <w:ind w:leftChars="99" w:left="1126" w:hangingChars="370" w:hanging="888"/>
            </w:pPr>
            <w:r>
              <w:t>(</w:t>
            </w:r>
            <w:r>
              <w:t>三十三</w:t>
            </w:r>
            <w:r>
              <w:t>)</w:t>
            </w:r>
            <w:r>
              <w:t>公司辦理有價證券信託之他益信託業務時，是否依相關規定辦理。</w:t>
            </w:r>
          </w:p>
          <w:p w14:paraId="13451318" w14:textId="77777777" w:rsidR="004728B8" w:rsidRDefault="00050232">
            <w:pPr>
              <w:ind w:leftChars="99" w:left="1126" w:hangingChars="370" w:hanging="888"/>
            </w:pPr>
            <w:r>
              <w:t>(</w:t>
            </w:r>
            <w:r>
              <w:t>三十四</w:t>
            </w:r>
            <w:r>
              <w:t>)</w:t>
            </w:r>
            <w:r>
              <w:t>收受委託人之信託財產時，如信託契約為他益信託，是否取得稅捐機關核發之完稅證明文件。</w:t>
            </w:r>
          </w:p>
          <w:p w14:paraId="5BFA4267" w14:textId="77777777" w:rsidR="004728B8" w:rsidRDefault="00050232">
            <w:pPr>
              <w:ind w:leftChars="99" w:left="1126" w:hangingChars="370" w:hanging="888"/>
            </w:pPr>
            <w:r>
              <w:t>(</w:t>
            </w:r>
            <w:r>
              <w:t>三十五</w:t>
            </w:r>
            <w:r>
              <w:t>)</w:t>
            </w:r>
            <w:r>
              <w:t>公司以信託財產與他人交易時，除於集中交易市場交易外，是否明確告知交易相對人該交易係屬信託關係。</w:t>
            </w:r>
          </w:p>
          <w:p w14:paraId="2AD25C96" w14:textId="77777777" w:rsidR="004728B8" w:rsidRDefault="00050232">
            <w:pPr>
              <w:ind w:leftChars="99" w:left="1126" w:hangingChars="370" w:hanging="888"/>
            </w:pPr>
            <w:r>
              <w:t>(</w:t>
            </w:r>
            <w:r>
              <w:t>三十六</w:t>
            </w:r>
            <w:r>
              <w:t>)</w:t>
            </w:r>
            <w:r>
              <w:t>公司辦理特定金錢信託業務或特定有價證券信託業務，受託前，自交易相對人收取報酬、費用及其他利益之揭露是否遵循相關規定。</w:t>
            </w:r>
          </w:p>
          <w:p w14:paraId="6336A0EF" w14:textId="77777777" w:rsidR="004728B8" w:rsidRDefault="00050232">
            <w:pPr>
              <w:ind w:leftChars="99" w:left="1126" w:hangingChars="370" w:hanging="888"/>
            </w:pPr>
            <w:r>
              <w:t>(</w:t>
            </w:r>
            <w:r>
              <w:t>三十七</w:t>
            </w:r>
            <w:r>
              <w:t>)</w:t>
            </w:r>
            <w:r>
              <w:t>公司辦理特定金錢信託業務或特定有價證券信託業務，收取各項利益後，是否將實際收取之費率及年化費率告知委託人，實際收取各項利益之費率是否符合相關規定。</w:t>
            </w:r>
          </w:p>
          <w:p w14:paraId="41C8E4BD" w14:textId="77777777" w:rsidR="004728B8" w:rsidRDefault="00050232">
            <w:pPr>
              <w:ind w:leftChars="99" w:left="1126" w:hangingChars="370" w:hanging="888"/>
            </w:pPr>
            <w:r>
              <w:t>(</w:t>
            </w:r>
            <w:r>
              <w:t>三十八</w:t>
            </w:r>
            <w:r>
              <w:t>)</w:t>
            </w:r>
            <w:r>
              <w:t>公司辦理受託人具有運用決定權之金錢信託業務或有價證券信託業務，自交易相對人取得服務費或手續費折讓，是否作為委託人買賣成本之減少。</w:t>
            </w:r>
          </w:p>
          <w:p w14:paraId="52FC006C" w14:textId="77777777" w:rsidR="004728B8" w:rsidRDefault="00050232">
            <w:pPr>
              <w:ind w:leftChars="99" w:left="1126" w:hangingChars="370" w:hanging="888"/>
            </w:pPr>
            <w:r>
              <w:t>(</w:t>
            </w:r>
            <w:r>
              <w:t>三十九</w:t>
            </w:r>
            <w:r>
              <w:t>)</w:t>
            </w:r>
            <w:r>
              <w:t>公司是否設立商品審查小組，對得受託投資之金融商品進行上架前審查；就初次受託投資之複雜性高風險商品是否經董</w:t>
            </w:r>
            <w:r>
              <w:t>(</w:t>
            </w:r>
            <w:r>
              <w:t>理</w:t>
            </w:r>
            <w:r>
              <w:t>)</w:t>
            </w:r>
            <w:r>
              <w:t>事會或常務董</w:t>
            </w:r>
            <w:r>
              <w:t>(</w:t>
            </w:r>
            <w:r>
              <w:t>理</w:t>
            </w:r>
            <w:r>
              <w:t>)</w:t>
            </w:r>
            <w:r>
              <w:t>事會通過或經在臺負責人同意。</w:t>
            </w:r>
          </w:p>
          <w:p w14:paraId="28A9204E" w14:textId="77777777" w:rsidR="004728B8" w:rsidRDefault="00050232">
            <w:pPr>
              <w:ind w:leftChars="99" w:left="1126" w:hangingChars="370" w:hanging="888"/>
            </w:pPr>
            <w:r>
              <w:t>(</w:t>
            </w:r>
            <w:r>
              <w:t>四十</w:t>
            </w:r>
            <w:r>
              <w:t>)</w:t>
            </w:r>
            <w:r>
              <w:t>公司是否依規定向委託人充分揭露並明確告知信託報酬、各項費用與其收取方式，並留存相關紀錄。</w:t>
            </w:r>
          </w:p>
          <w:p w14:paraId="7B49077B" w14:textId="77777777" w:rsidR="004728B8" w:rsidRDefault="00050232">
            <w:pPr>
              <w:ind w:leftChars="99" w:left="1126" w:hangingChars="370" w:hanging="888"/>
            </w:pPr>
            <w:r>
              <w:t>(</w:t>
            </w:r>
            <w:r>
              <w:t>四十一</w:t>
            </w:r>
            <w:r>
              <w:t>)</w:t>
            </w:r>
            <w:r>
              <w:t>公司辦理特定金錢信託業務或特定有價證券信託業務運用信託財產投資於國內</w:t>
            </w:r>
            <w:r>
              <w:lastRenderedPageBreak/>
              <w:t>基金或境外基金，是否依規定於營業處所或網站提供相關資訊供委託人查詢。</w:t>
            </w:r>
          </w:p>
          <w:p w14:paraId="3BB0EDE6" w14:textId="77777777" w:rsidR="004728B8" w:rsidRDefault="00050232">
            <w:pPr>
              <w:ind w:leftChars="99" w:left="1126" w:hangingChars="370" w:hanging="888"/>
            </w:pPr>
            <w:r>
              <w:t>(</w:t>
            </w:r>
            <w:r>
              <w:t>四十二</w:t>
            </w:r>
            <w:r>
              <w:t>)</w:t>
            </w:r>
            <w:r>
              <w:t>公司辦理特定金錢信託業務或特定有價證券信託業務運用信託財產投資於境內或境外結構型商品，是否依規定於網站揭露參考價格資料。</w:t>
            </w:r>
          </w:p>
          <w:p w14:paraId="0DA35FE8" w14:textId="77777777" w:rsidR="004728B8" w:rsidRDefault="00050232">
            <w:pPr>
              <w:ind w:leftChars="99" w:left="1126" w:hangingChars="370" w:hanging="888"/>
            </w:pPr>
            <w:r>
              <w:t>(</w:t>
            </w:r>
            <w:r>
              <w:t>四十三</w:t>
            </w:r>
            <w:r>
              <w:t>)</w:t>
            </w:r>
            <w:r>
              <w:t>公司辦理信託資金集合管理運用時，是否符合信託資金集合管理運用管理辦法及其相關法令規定、信託公會訂定之信託業內部控制制度標準規範。</w:t>
            </w:r>
          </w:p>
          <w:p w14:paraId="4FA30878" w14:textId="77777777" w:rsidR="004728B8" w:rsidRDefault="00050232">
            <w:pPr>
              <w:ind w:leftChars="99" w:left="1126" w:hangingChars="370" w:hanging="888"/>
            </w:pPr>
            <w:r>
              <w:t>(</w:t>
            </w:r>
            <w:r>
              <w:t>四十四</w:t>
            </w:r>
            <w:r>
              <w:t>)</w:t>
            </w:r>
            <w:r>
              <w:t>公司辦理信託業務所收取費用，是否考量相關營運成本、交易風險及合理利潤等，訂定合理之定價，且是否以不合理之定價招攬或從事信託業務。</w:t>
            </w:r>
          </w:p>
          <w:p w14:paraId="3C88BE7B" w14:textId="77777777" w:rsidR="004728B8" w:rsidRDefault="00050232">
            <w:pPr>
              <w:ind w:leftChars="99" w:left="1126" w:hangingChars="370" w:hanging="888"/>
            </w:pPr>
            <w:r>
              <w:t>(</w:t>
            </w:r>
            <w:r>
              <w:t>四十五</w:t>
            </w:r>
            <w:r>
              <w:t>)</w:t>
            </w:r>
            <w:r>
              <w:t>辦理信託資金集合管理或訂定有多數委託人或受益人之信託契約，關於委託人及受益人權利之行使於信託契約訂定由受益人會議決議行之者，受益人會議之召集程序、決議方法、表決權之計算、會議規範及其他應遵行事項，是否依相關規定辦理。</w:t>
            </w:r>
          </w:p>
          <w:p w14:paraId="65005B2F" w14:textId="77777777" w:rsidR="004728B8" w:rsidRDefault="00050232">
            <w:pPr>
              <w:ind w:leftChars="99" w:left="1126" w:hangingChars="370" w:hanging="888"/>
            </w:pPr>
            <w:r>
              <w:t>(</w:t>
            </w:r>
            <w:r>
              <w:t>四十六</w:t>
            </w:r>
            <w:r>
              <w:t>)</w:t>
            </w:r>
            <w:r>
              <w:t>公司辦辦理員工福利信託業務時，是否依約定按月自專戶存款中扣取管理費。</w:t>
            </w:r>
          </w:p>
          <w:p w14:paraId="59B7067F" w14:textId="77777777" w:rsidR="004728B8" w:rsidRDefault="00050232">
            <w:pPr>
              <w:ind w:leftChars="99" w:left="1126" w:hangingChars="370" w:hanging="888"/>
            </w:pPr>
            <w:r>
              <w:t>(</w:t>
            </w:r>
            <w:r>
              <w:t>四十七</w:t>
            </w:r>
            <w:r>
              <w:t>)</w:t>
            </w:r>
            <w:r>
              <w:t>公司辦理指定單獨管理運用金錢信託業務，是否依相關法令、信託業內部控制制度標準規範</w:t>
            </w:r>
            <w:r>
              <w:t>-</w:t>
            </w:r>
            <w:r>
              <w:t>指定單獨管理運用金錢信託業務之規定辦理。</w:t>
            </w:r>
          </w:p>
          <w:p w14:paraId="5D81099B" w14:textId="28CCE669" w:rsidR="004728B8" w:rsidRDefault="0037713F">
            <w:pPr>
              <w:ind w:left="449" w:hangingChars="187" w:hanging="449"/>
            </w:pPr>
            <w:r>
              <w:rPr>
                <w:rFonts w:hint="eastAsia"/>
              </w:rPr>
              <w:t>五</w:t>
            </w:r>
            <w:r>
              <w:t>、交易紀錄與交易報告</w:t>
            </w:r>
          </w:p>
          <w:p w14:paraId="3A5A667C" w14:textId="77777777" w:rsidR="004728B8" w:rsidRDefault="00050232">
            <w:pPr>
              <w:ind w:leftChars="99" w:left="639" w:hangingChars="167" w:hanging="401"/>
            </w:pPr>
            <w:r>
              <w:t>(</w:t>
            </w:r>
            <w:r>
              <w:t>一</w:t>
            </w:r>
            <w:r>
              <w:t>)</w:t>
            </w:r>
            <w:r>
              <w:t>公司是否每日逐筆登載款項收付及資產配置情形，並留存紀錄。信託帳會計處理程序是否依信託業會計處理原則、商業會計法及有關法令暨公司會計制度等規定辦理。</w:t>
            </w:r>
          </w:p>
          <w:p w14:paraId="391A8175" w14:textId="77777777" w:rsidR="004728B8" w:rsidRDefault="00050232">
            <w:pPr>
              <w:ind w:leftChars="99" w:left="639" w:hangingChars="167" w:hanging="401"/>
            </w:pPr>
            <w:r>
              <w:t>(</w:t>
            </w:r>
            <w:r>
              <w:t>二</w:t>
            </w:r>
            <w:r>
              <w:t>)</w:t>
            </w:r>
            <w:r>
              <w:t>交易報告</w:t>
            </w:r>
          </w:p>
          <w:p w14:paraId="48E53A3F" w14:textId="77777777" w:rsidR="004728B8" w:rsidRDefault="00050232">
            <w:pPr>
              <w:ind w:leftChars="280" w:left="948" w:hangingChars="115" w:hanging="276"/>
            </w:pPr>
            <w:r>
              <w:t>1.</w:t>
            </w:r>
            <w:r>
              <w:t>公司對於通知書或其他有關客戶權益事項之資料，是否於取得後即時轉交委託人及受益人。</w:t>
            </w:r>
          </w:p>
          <w:p w14:paraId="1CF86D70" w14:textId="77777777" w:rsidR="004728B8" w:rsidRDefault="00050232">
            <w:pPr>
              <w:ind w:leftChars="280" w:left="948" w:hangingChars="115" w:hanging="276"/>
            </w:pPr>
            <w:r>
              <w:t>2.</w:t>
            </w:r>
            <w:r>
              <w:t>信託財產運用涉及境外結構型商品，交易確認資料交付作業是否符合境外結構型商品相關規定。</w:t>
            </w:r>
          </w:p>
          <w:p w14:paraId="018B2068" w14:textId="77777777" w:rsidR="004728B8" w:rsidRDefault="00050232">
            <w:pPr>
              <w:ind w:leftChars="280" w:left="948" w:hangingChars="115" w:hanging="276"/>
            </w:pPr>
            <w:r>
              <w:t>3.</w:t>
            </w:r>
            <w:r>
              <w:t>公司從事指定單獨信託業務，涉及兼營全權委託投資業務者，是否每月定期編製客戶資產交易紀錄交付委託人及受益人。</w:t>
            </w:r>
          </w:p>
          <w:p w14:paraId="5166EA88" w14:textId="77777777" w:rsidR="004728B8" w:rsidRDefault="00050232">
            <w:pPr>
              <w:ind w:leftChars="280" w:left="948" w:hangingChars="115" w:hanging="276"/>
            </w:pPr>
            <w:r>
              <w:t>4.</w:t>
            </w:r>
            <w:r>
              <w:t>公司是否按月編製對帳單於次月十日前分送委託人及受益人查對。</w:t>
            </w:r>
          </w:p>
          <w:p w14:paraId="74403873" w14:textId="77777777" w:rsidR="004728B8" w:rsidRDefault="00050232">
            <w:pPr>
              <w:ind w:leftChars="280" w:left="948" w:hangingChars="115" w:hanging="276"/>
            </w:pPr>
            <w:r>
              <w:lastRenderedPageBreak/>
              <w:t>5.</w:t>
            </w:r>
            <w:r>
              <w:t>公司以信託方式辦理財富管理業務應交付客戶之通知文件及對帳單之編製，是否符合「證券商辦理財富管理業務應注意事項」之規定。</w:t>
            </w:r>
          </w:p>
          <w:p w14:paraId="5EC27F4C" w14:textId="77777777" w:rsidR="004728B8" w:rsidRDefault="00050232">
            <w:pPr>
              <w:ind w:leftChars="280" w:left="948" w:hangingChars="115" w:hanging="276"/>
            </w:pPr>
            <w:r>
              <w:t>6.</w:t>
            </w:r>
            <w:r>
              <w:t>信託財產運用於境外結構型商品時，對帳單是否揭露境外結構型商品最近之參考價格。</w:t>
            </w:r>
          </w:p>
          <w:p w14:paraId="669A799F" w14:textId="77777777" w:rsidR="004728B8" w:rsidRDefault="00050232">
            <w:pPr>
              <w:ind w:leftChars="280" w:left="948" w:hangingChars="115" w:hanging="276"/>
            </w:pPr>
            <w:r>
              <w:t>7.</w:t>
            </w:r>
            <w:r>
              <w:t>信託財產運用於衍生性金融商品及結構型商品，對帳單之應揭露事項是否符合「信託業運用信託財產從事衍生性金融商品及結構型商品交易應遵循事項」。</w:t>
            </w:r>
          </w:p>
          <w:p w14:paraId="4F38C1FF" w14:textId="77777777" w:rsidR="004728B8" w:rsidRDefault="00050232">
            <w:pPr>
              <w:ind w:leftChars="280" w:left="948" w:hangingChars="115" w:hanging="276"/>
            </w:pPr>
            <w:r>
              <w:t>8.</w:t>
            </w:r>
            <w:r>
              <w:t>公司編製各集合管理運用帳戶運用狀況報告書，是否符合信託資金集合管理運用管理辦法及其相關法令規定、信託公會訂定之信託業內部控制制度標準規範。</w:t>
            </w:r>
          </w:p>
          <w:p w14:paraId="4F77296E" w14:textId="77777777" w:rsidR="004728B8" w:rsidRDefault="00050232">
            <w:pPr>
              <w:ind w:leftChars="280" w:left="948" w:hangingChars="115" w:hanging="276"/>
            </w:pPr>
            <w:r>
              <w:t>9.</w:t>
            </w:r>
            <w:r>
              <w:t>公司辦理員工福利信託，是否依約定每月製作月報、對帳單送各委託人。</w:t>
            </w:r>
          </w:p>
          <w:p w14:paraId="297D39FA" w14:textId="77777777" w:rsidR="004728B8" w:rsidRDefault="00050232">
            <w:pPr>
              <w:ind w:leftChars="99" w:left="639" w:hangingChars="167" w:hanging="401"/>
            </w:pPr>
            <w:r>
              <w:t>(</w:t>
            </w:r>
            <w:r>
              <w:t>三</w:t>
            </w:r>
            <w:r>
              <w:t>)</w:t>
            </w:r>
            <w:r>
              <w:t>公司是否依照信託契約之約定，分別向委託人、受益人作定期會計報告。</w:t>
            </w:r>
          </w:p>
          <w:p w14:paraId="4425FD91" w14:textId="4822EEEE" w:rsidR="004728B8" w:rsidRDefault="0037713F">
            <w:pPr>
              <w:ind w:left="449" w:hangingChars="187" w:hanging="449"/>
            </w:pPr>
            <w:r>
              <w:rPr>
                <w:rFonts w:hint="eastAsia"/>
              </w:rPr>
              <w:t>六</w:t>
            </w:r>
            <w:r>
              <w:t>、公告及申報作業</w:t>
            </w:r>
          </w:p>
          <w:p w14:paraId="007D840A" w14:textId="77777777" w:rsidR="004728B8" w:rsidRDefault="00050232">
            <w:pPr>
              <w:ind w:leftChars="99" w:left="639" w:hangingChars="167" w:hanging="401"/>
            </w:pPr>
            <w:r>
              <w:t>(</w:t>
            </w:r>
            <w:r>
              <w:t>一</w:t>
            </w:r>
            <w:r>
              <w:t>)</w:t>
            </w:r>
            <w:r>
              <w:t>公司是否依規定期限及方式，編製及申報公告相關報表及主管機關規定有足以影響信託業營運或股東或受益人權益之各項重大情事。</w:t>
            </w:r>
          </w:p>
          <w:p w14:paraId="6A3F175F" w14:textId="77777777" w:rsidR="004728B8" w:rsidRDefault="00050232">
            <w:pPr>
              <w:ind w:leftChars="99" w:left="639" w:hangingChars="167" w:hanging="401"/>
            </w:pPr>
            <w:r>
              <w:t>(</w:t>
            </w:r>
            <w:r>
              <w:t>二</w:t>
            </w:r>
            <w:r>
              <w:t>)</w:t>
            </w:r>
            <w:r>
              <w:t>公司辦理特定金錢信託業務，涉及外匯交易時，是否按月填報月報表送中央銀行。</w:t>
            </w:r>
          </w:p>
          <w:p w14:paraId="11708A02" w14:textId="77777777" w:rsidR="004728B8" w:rsidRDefault="00050232">
            <w:pPr>
              <w:ind w:leftChars="99" w:left="639" w:hangingChars="167" w:hanging="401"/>
            </w:pPr>
            <w:r>
              <w:t>(</w:t>
            </w:r>
            <w:r>
              <w:t>三</w:t>
            </w:r>
            <w:r>
              <w:t>)</w:t>
            </w:r>
            <w:r>
              <w:t>公司辦理集合管理運用信託帳戶業務時，各項公告及申報作業是否符合信託資金集合管理運用管理辦法及其相關法令規定、信託公會訂定之信託業內部控制制度標準規範。</w:t>
            </w:r>
          </w:p>
          <w:p w14:paraId="256B1C49" w14:textId="7F79EFC2" w:rsidR="004728B8" w:rsidRDefault="0037713F">
            <w:pPr>
              <w:ind w:left="449" w:hangingChars="187" w:hanging="449"/>
            </w:pPr>
            <w:r>
              <w:rPr>
                <w:rFonts w:hint="eastAsia"/>
              </w:rPr>
              <w:t>七</w:t>
            </w:r>
            <w:r>
              <w:t>、帳戶管理</w:t>
            </w:r>
          </w:p>
          <w:p w14:paraId="1928E0C8" w14:textId="77777777" w:rsidR="004728B8" w:rsidRDefault="00050232">
            <w:pPr>
              <w:ind w:leftChars="99" w:left="639" w:hangingChars="167" w:hanging="401"/>
            </w:pPr>
            <w:r>
              <w:t>(</w:t>
            </w:r>
            <w:r>
              <w:t>一</w:t>
            </w:r>
            <w:r>
              <w:t>)</w:t>
            </w:r>
            <w:r>
              <w:t>公司是否於信託財產帳戶後加列客戶之財富管理帳號，以資區別。</w:t>
            </w:r>
          </w:p>
          <w:p w14:paraId="50441E57" w14:textId="77777777" w:rsidR="004728B8" w:rsidRDefault="00050232">
            <w:pPr>
              <w:ind w:leftChars="99" w:left="639" w:hangingChars="167" w:hanging="401"/>
            </w:pPr>
            <w:r>
              <w:t>(</w:t>
            </w:r>
            <w:r>
              <w:t>二</w:t>
            </w:r>
            <w:r>
              <w:t>)</w:t>
            </w:r>
            <w:r>
              <w:t>公司與客戶及其他機構間資金之移轉是否以帳戶間撥轉為之。</w:t>
            </w:r>
          </w:p>
          <w:p w14:paraId="604CC698" w14:textId="77777777" w:rsidR="004728B8" w:rsidRDefault="00050232">
            <w:pPr>
              <w:ind w:leftChars="99" w:left="639" w:hangingChars="167" w:hanging="401"/>
            </w:pPr>
            <w:r>
              <w:t>(</w:t>
            </w:r>
            <w:r>
              <w:t>三</w:t>
            </w:r>
            <w:r>
              <w:t>)</w:t>
            </w:r>
            <w:r>
              <w:t>公司辦理財富管理業務，如涉及境外結構型商品或其他有區分專業投資人與非專業投資人之金融商品者，是否另依相關規定辦理。</w:t>
            </w:r>
          </w:p>
          <w:p w14:paraId="7C6BB0FF" w14:textId="77777777" w:rsidR="004728B8" w:rsidRDefault="00050232">
            <w:pPr>
              <w:ind w:leftChars="99" w:left="639" w:hangingChars="167" w:hanging="401"/>
            </w:pPr>
            <w:r>
              <w:t>(</w:t>
            </w:r>
            <w:r>
              <w:t>四</w:t>
            </w:r>
            <w:r>
              <w:t>)</w:t>
            </w:r>
            <w:r>
              <w:t>公司是否適時更新客戶資料，並密切注意客戶財務狀況之變動；客戶投資能力之評估與交易之接受應配合客戶資料之變動及其他有關佐證資料予以檢討修正。</w:t>
            </w:r>
          </w:p>
          <w:p w14:paraId="4A722989" w14:textId="77777777" w:rsidR="004728B8" w:rsidRDefault="00050232">
            <w:pPr>
              <w:ind w:leftChars="99" w:left="639" w:hangingChars="167" w:hanging="401"/>
            </w:pPr>
            <w:r>
              <w:t>(</w:t>
            </w:r>
            <w:r>
              <w:t>五</w:t>
            </w:r>
            <w:r>
              <w:t>)</w:t>
            </w:r>
            <w:r>
              <w:t>公司是否指定業務承辦人以外之人員或其它獨立之控制人員定期查核該等客戶檔案，以確定客戶資料之正確性、一致性及完整性。</w:t>
            </w:r>
          </w:p>
          <w:p w14:paraId="18B05333" w14:textId="77777777" w:rsidR="004728B8" w:rsidRDefault="00050232">
            <w:pPr>
              <w:ind w:leftChars="99" w:left="639" w:hangingChars="167" w:hanging="401"/>
            </w:pPr>
            <w:r>
              <w:lastRenderedPageBreak/>
              <w:t>(</w:t>
            </w:r>
            <w:r>
              <w:t>六</w:t>
            </w:r>
            <w:r>
              <w:t>)</w:t>
            </w:r>
            <w:r>
              <w:t>公司是否依各項作業程序與機制，訂定相關風險管理制度及風險管理作業程序，並就所提供商品或服務分析及監控相關風險，採取適當之因應措施。公司執行前開因應措施時是否注意避免損及客戶之權益。</w:t>
            </w:r>
          </w:p>
          <w:p w14:paraId="3F748A9E" w14:textId="77777777" w:rsidR="004728B8" w:rsidRDefault="00050232">
            <w:pPr>
              <w:ind w:leftChars="99" w:left="639" w:hangingChars="167" w:hanging="401"/>
            </w:pPr>
            <w:r>
              <w:t>(</w:t>
            </w:r>
            <w:r>
              <w:t>七</w:t>
            </w:r>
            <w:r>
              <w:t>)</w:t>
            </w:r>
            <w:r>
              <w:t>公司是否產製每日網際網路交易異常檢核表，檢核客戶與財富管理業務人員是否有共用同一</w:t>
            </w:r>
            <w:r>
              <w:t>IP</w:t>
            </w:r>
            <w:r>
              <w:t>位址進行交易情事，除已留存紀錄確認有精進方式可識別該相同</w:t>
            </w:r>
            <w:r>
              <w:t>IP</w:t>
            </w:r>
            <w:r>
              <w:t>係來自不同裝置下單者外，應指定專人於次月底前依下列規定完成查證作業並留存紀錄：</w:t>
            </w:r>
          </w:p>
          <w:p w14:paraId="74F6A6FD" w14:textId="77777777" w:rsidR="004728B8" w:rsidRDefault="00050232">
            <w:pPr>
              <w:ind w:leftChars="280" w:left="948" w:hangingChars="115" w:hanging="276"/>
            </w:pPr>
            <w:r>
              <w:t>1.</w:t>
            </w:r>
            <w:r>
              <w:t>應查明是否為客戶親自委託下單，除為客戶之法定代理人、監護人或輔助人者外，財富管理業務人員不得代理客戶進行交易。</w:t>
            </w:r>
          </w:p>
          <w:p w14:paraId="35711EB6" w14:textId="77777777" w:rsidR="004728B8" w:rsidRDefault="00050232">
            <w:pPr>
              <w:ind w:leftChars="280" w:left="948" w:hangingChars="115" w:hanging="276"/>
            </w:pPr>
            <w:r>
              <w:t>2.</w:t>
            </w:r>
            <w:r>
              <w:t>應查證同一</w:t>
            </w:r>
            <w:r>
              <w:t>IP</w:t>
            </w:r>
            <w:r>
              <w:t>下單之原因及合理性：</w:t>
            </w:r>
          </w:p>
          <w:p w14:paraId="4FB40E0C" w14:textId="77777777" w:rsidR="004728B8" w:rsidRDefault="00050232">
            <w:pPr>
              <w:ind w:leftChars="460" w:left="1380" w:hangingChars="115" w:hanging="276"/>
            </w:pPr>
            <w:r>
              <w:t>(1)</w:t>
            </w:r>
            <w:r>
              <w:t>應取得委託人確認交易真實性之聲明書、或採取適當方式</w:t>
            </w:r>
            <w:r>
              <w:t>(</w:t>
            </w:r>
            <w:r>
              <w:t>如電話錄音、</w:t>
            </w:r>
            <w:r>
              <w:t>Email</w:t>
            </w:r>
            <w:r>
              <w:t>回覆等</w:t>
            </w:r>
            <w:r>
              <w:t>)</w:t>
            </w:r>
            <w:r>
              <w:t>確認交易真實性並提醒客戶注意交易安全。公司可自訂前揭適當確認方式之有效期限，惟不得超過一年。</w:t>
            </w:r>
          </w:p>
          <w:p w14:paraId="498BCBB5" w14:textId="77777777" w:rsidR="004728B8" w:rsidRDefault="00050232">
            <w:pPr>
              <w:ind w:leftChars="460" w:left="1380" w:hangingChars="115" w:hanging="276"/>
            </w:pPr>
            <w:r>
              <w:t>(2)</w:t>
            </w:r>
            <w:r>
              <w:t>若客戶未能於期限內配合公司完成查證作業，公司得採取適當控管措施。</w:t>
            </w:r>
          </w:p>
          <w:p w14:paraId="1312C76F" w14:textId="77777777" w:rsidR="004728B8" w:rsidRDefault="00050232">
            <w:pPr>
              <w:ind w:leftChars="99" w:left="639" w:hangingChars="167" w:hanging="401"/>
            </w:pPr>
            <w:r>
              <w:t>(</w:t>
            </w:r>
            <w:r>
              <w:t>八</w:t>
            </w:r>
            <w:r>
              <w:t>)</w:t>
            </w:r>
            <w:r>
              <w:t>公司是否定期產出異常檢核報表，檢核財富管理業務人員與客戶是否有以同一地址或電子郵件信箱收取對帳單等異常情事，並應採取相關控管機制。</w:t>
            </w:r>
          </w:p>
          <w:p w14:paraId="52799749" w14:textId="77777777" w:rsidR="004728B8" w:rsidRDefault="00050232">
            <w:pPr>
              <w:ind w:leftChars="99" w:left="639" w:hangingChars="167" w:hanging="401"/>
            </w:pPr>
            <w:r>
              <w:t>(</w:t>
            </w:r>
            <w:r>
              <w:t>九</w:t>
            </w:r>
            <w:r>
              <w:t>)</w:t>
            </w:r>
            <w:r>
              <w:t>公司為防止財富管理業務人員未經客戶授權，擅自為客戶進行交易，或私自挪用客戶款項，是否依「證券商辦理財富管理業務推廣之自律規範」第八條之一之規定加強辦理。</w:t>
            </w:r>
          </w:p>
          <w:p w14:paraId="1DAD9A92" w14:textId="77777777" w:rsidR="004728B8" w:rsidRDefault="00050232">
            <w:pPr>
              <w:ind w:leftChars="99" w:left="639" w:hangingChars="167" w:hanging="401"/>
            </w:pPr>
            <w:r>
              <w:t>(</w:t>
            </w:r>
            <w:r>
              <w:t>十</w:t>
            </w:r>
            <w:r>
              <w:t>)</w:t>
            </w:r>
            <w:r>
              <w:t>集合管理運用帳戶涉及資金之匯出、匯入，公司是否依中央銀行結匯相關規定辦理。</w:t>
            </w:r>
          </w:p>
          <w:p w14:paraId="280F9EB8" w14:textId="77777777" w:rsidR="004728B8" w:rsidRDefault="00050232">
            <w:pPr>
              <w:ind w:leftChars="99" w:left="886" w:hangingChars="270" w:hanging="648"/>
            </w:pPr>
            <w:r>
              <w:t>(</w:t>
            </w:r>
            <w:r>
              <w:t>十一</w:t>
            </w:r>
            <w:r>
              <w:t>)</w:t>
            </w:r>
            <w:r>
              <w:t>公司對於集合管理運用帳戶之設置、終止、約定條款變更、公告事項是否已依相關規定辦理。</w:t>
            </w:r>
          </w:p>
          <w:p w14:paraId="7A48BDD9" w14:textId="77777777" w:rsidR="004728B8" w:rsidRDefault="00050232">
            <w:pPr>
              <w:ind w:leftChars="99" w:left="886" w:hangingChars="270" w:hanging="648"/>
            </w:pPr>
            <w:r>
              <w:t>(</w:t>
            </w:r>
            <w:r>
              <w:t>十二</w:t>
            </w:r>
            <w:r>
              <w:t>)</w:t>
            </w:r>
            <w:r>
              <w:t>集合管理運用帳戶所設置之監察人資格是否符合規定。</w:t>
            </w:r>
          </w:p>
          <w:p w14:paraId="53A83933" w14:textId="77777777" w:rsidR="004728B8" w:rsidRDefault="00050232">
            <w:pPr>
              <w:ind w:leftChars="99" w:left="886" w:hangingChars="270" w:hanging="648"/>
            </w:pPr>
            <w:r>
              <w:t>(</w:t>
            </w:r>
            <w:r>
              <w:t>十三</w:t>
            </w:r>
            <w:r>
              <w:t>)</w:t>
            </w:r>
            <w:r>
              <w:t>員工福利信託業務是否每月依據委託人傳送之資料檔，檢視資料正確性，並核對撥入資金總金額與該專戶存摺入帳金額無誤後，請主管覆核。</w:t>
            </w:r>
          </w:p>
          <w:p w14:paraId="77A72DAB" w14:textId="028946D7" w:rsidR="004728B8" w:rsidRDefault="0037713F">
            <w:pPr>
              <w:ind w:left="449" w:hangingChars="187" w:hanging="449"/>
            </w:pPr>
            <w:r>
              <w:rPr>
                <w:rFonts w:hint="eastAsia"/>
              </w:rPr>
              <w:lastRenderedPageBreak/>
              <w:t>八</w:t>
            </w:r>
            <w:r>
              <w:t>、投資人保護及其他事項</w:t>
            </w:r>
          </w:p>
          <w:p w14:paraId="638FF8A6" w14:textId="77777777" w:rsidR="004728B8" w:rsidRDefault="00050232">
            <w:pPr>
              <w:ind w:leftChars="99" w:left="639" w:hangingChars="167" w:hanging="401"/>
            </w:pPr>
            <w:r>
              <w:t>(</w:t>
            </w:r>
            <w:r>
              <w:t>一</w:t>
            </w:r>
            <w:r>
              <w:t>)</w:t>
            </w:r>
            <w:r>
              <w:t>信託業務與其他業務間，是否未有利害衝突或其他損及客戶權益之行為。</w:t>
            </w:r>
          </w:p>
          <w:p w14:paraId="2542D824" w14:textId="77777777" w:rsidR="004728B8" w:rsidRDefault="00050232">
            <w:pPr>
              <w:ind w:leftChars="99" w:left="639" w:hangingChars="167" w:hanging="401"/>
            </w:pPr>
            <w:r>
              <w:t>(</w:t>
            </w:r>
            <w:r>
              <w:t>二</w:t>
            </w:r>
            <w:r>
              <w:t>)</w:t>
            </w:r>
            <w:r>
              <w:t>經營信託業務之人員，關於客戶之往來、交易資料，除其他法律或主管機關另有規定外，是否保守秘密。</w:t>
            </w:r>
          </w:p>
          <w:p w14:paraId="106A9CC5" w14:textId="77777777" w:rsidR="004728B8" w:rsidRDefault="00050232">
            <w:pPr>
              <w:ind w:leftChars="99" w:left="639" w:hangingChars="167" w:hanging="401"/>
            </w:pPr>
            <w:r>
              <w:t>(</w:t>
            </w:r>
            <w:r>
              <w:t>三</w:t>
            </w:r>
            <w:r>
              <w:t>)</w:t>
            </w:r>
            <w:r>
              <w:t>公司是否依規定內容訂定客戶資料運用、保密及客戶意見反映處理程序。</w:t>
            </w:r>
          </w:p>
          <w:p w14:paraId="650CF42D" w14:textId="77777777" w:rsidR="004728B8" w:rsidRDefault="00050232">
            <w:pPr>
              <w:ind w:leftChars="99" w:left="639" w:hangingChars="167" w:hanging="401"/>
            </w:pPr>
            <w:r>
              <w:t>(</w:t>
            </w:r>
            <w:r>
              <w:t>四</w:t>
            </w:r>
            <w:r>
              <w:t>)</w:t>
            </w:r>
            <w:r>
              <w:t>公司是否依規定內容訂定防範內線交易及利益衝突之機制。</w:t>
            </w:r>
          </w:p>
          <w:p w14:paraId="3D004E8B" w14:textId="77777777" w:rsidR="004728B8" w:rsidRDefault="00050232">
            <w:pPr>
              <w:ind w:leftChars="99" w:left="639" w:hangingChars="167" w:hanging="401"/>
            </w:pPr>
            <w:r>
              <w:t>(</w:t>
            </w:r>
            <w:r>
              <w:t>五</w:t>
            </w:r>
            <w:r>
              <w:t>)</w:t>
            </w:r>
            <w:r>
              <w:t>公司是否依「洗錢防制法」、「信託業防制洗錢及打擊資恐注意事項範本」等有關規定加強洗錢之防範。</w:t>
            </w:r>
          </w:p>
          <w:p w14:paraId="4FD20F6D" w14:textId="77777777" w:rsidR="004728B8" w:rsidRDefault="00050232">
            <w:pPr>
              <w:ind w:leftChars="99" w:left="639" w:hangingChars="167" w:hanging="401"/>
            </w:pPr>
            <w:r>
              <w:t>(</w:t>
            </w:r>
            <w:r>
              <w:t>六</w:t>
            </w:r>
            <w:r>
              <w:t>)</w:t>
            </w:r>
            <w:r>
              <w:t>公司是否訂定監視不尋常或可疑交易之作業程序。</w:t>
            </w:r>
          </w:p>
          <w:p w14:paraId="48A695C6" w14:textId="77777777" w:rsidR="004728B8" w:rsidRDefault="00050232">
            <w:pPr>
              <w:ind w:leftChars="99" w:left="639" w:hangingChars="167" w:hanging="401"/>
            </w:pPr>
            <w:r>
              <w:t>(</w:t>
            </w:r>
            <w:r>
              <w:t>七</w:t>
            </w:r>
            <w:r>
              <w:t>)</w:t>
            </w:r>
            <w:r>
              <w:t>公司辦理財富管理業務是否依「信託業防制洗錢及打擊資恐注意事項範本」附錄所列之疑似洗錢或資恐交易表徵，及本身資產規模、地域分布、業務特點、客群性質及交易特徵，並參照公司內部之洗錢及資恐風險評估或日常交易資訊等，選擇或自行發展契合財富管理業務本身之表徵，以辨識出可能為洗錢或資恐之警示交易。</w:t>
            </w:r>
          </w:p>
          <w:p w14:paraId="39CCAA37" w14:textId="77777777" w:rsidR="004728B8" w:rsidRDefault="00050232">
            <w:pPr>
              <w:ind w:leftChars="99" w:left="639" w:hangingChars="167" w:hanging="401"/>
            </w:pPr>
            <w:r>
              <w:t>(</w:t>
            </w:r>
            <w:r>
              <w:t>八</w:t>
            </w:r>
            <w:r>
              <w:t>)</w:t>
            </w:r>
            <w:r>
              <w:t>廣告業務招攬及營業促銷活動其散發公布，是否依公司自訂之控管作業流程暨相關法令規定辦理，並經法令遵循主管審核，確定其內容無不當、不實陳述、誤導消費者或違反相關法令之情事。</w:t>
            </w:r>
          </w:p>
          <w:p w14:paraId="7BAADF49" w14:textId="77777777" w:rsidR="004728B8" w:rsidRDefault="00050232">
            <w:pPr>
              <w:ind w:leftChars="99" w:left="639" w:hangingChars="167" w:hanging="401"/>
            </w:pPr>
            <w:r>
              <w:t>(</w:t>
            </w:r>
            <w:r>
              <w:t>九</w:t>
            </w:r>
            <w:r>
              <w:t>)</w:t>
            </w:r>
            <w:r>
              <w:t>公司是否訂定並實行適當之紛爭受理方式與處理流程，以有效處理委託人或受益人對其服務之申訴。</w:t>
            </w:r>
          </w:p>
          <w:p w14:paraId="6544F585" w14:textId="77777777" w:rsidR="004728B8" w:rsidRDefault="00050232">
            <w:pPr>
              <w:ind w:leftChars="99" w:left="639" w:hangingChars="167" w:hanging="401"/>
            </w:pPr>
            <w:r>
              <w:t>(</w:t>
            </w:r>
            <w:r>
              <w:t>十</w:t>
            </w:r>
            <w:r>
              <w:t>)</w:t>
            </w:r>
            <w:r>
              <w:t>公司依信託法規定委任第三人代為處理信託事務者對該第三人之處理信託事務是否有適當之控管。</w:t>
            </w:r>
          </w:p>
          <w:p w14:paraId="218BCEDA" w14:textId="77777777" w:rsidR="004728B8" w:rsidRDefault="00050232">
            <w:pPr>
              <w:ind w:leftChars="99" w:left="886" w:hangingChars="270" w:hanging="648"/>
            </w:pPr>
            <w:r>
              <w:t>(</w:t>
            </w:r>
            <w:r>
              <w:t>十一</w:t>
            </w:r>
            <w:r>
              <w:t>)</w:t>
            </w:r>
            <w:r>
              <w:t>公司就集合管理帳戶是否有分別建檔、妥慎保管，並建立查閱程序，避免外洩。</w:t>
            </w:r>
          </w:p>
          <w:p w14:paraId="0B8B4B61" w14:textId="77777777" w:rsidR="004728B8" w:rsidRDefault="00050232">
            <w:pPr>
              <w:ind w:leftChars="99" w:left="886" w:hangingChars="270" w:hanging="648"/>
            </w:pPr>
            <w:r>
              <w:t>(</w:t>
            </w:r>
            <w:r>
              <w:t>十二</w:t>
            </w:r>
            <w:r>
              <w:t>)</w:t>
            </w:r>
            <w:r>
              <w:t>公司辦理信託資金集合管理運用帳戶信託業務之廣告、業務招攬及營業促銷活動，是否已依「信託業應負之義務及相關行為規範」第</w:t>
            </w:r>
            <w:r>
              <w:t>20</w:t>
            </w:r>
            <w:r>
              <w:t>條之規定辦理。</w:t>
            </w:r>
          </w:p>
          <w:p w14:paraId="79D774F8" w14:textId="77777777" w:rsidR="004728B8" w:rsidRDefault="00050232">
            <w:pPr>
              <w:ind w:leftChars="99" w:left="886" w:hangingChars="270" w:hanging="648"/>
            </w:pPr>
            <w:r>
              <w:t>(</w:t>
            </w:r>
            <w:r>
              <w:t>十三</w:t>
            </w:r>
            <w:r>
              <w:t>)</w:t>
            </w:r>
            <w:r>
              <w:t>公司向「金融消費者保護法」所定義之金融消費者從事電話行銷行為時，除個人資料保護法、金融法令或主管機關另有規定者外，是否依「信託業辦理電話行銷應遵循原則」辦理。</w:t>
            </w:r>
          </w:p>
          <w:p w14:paraId="59AF38CA" w14:textId="77777777" w:rsidR="004728B8" w:rsidRDefault="00050232">
            <w:pPr>
              <w:ind w:leftChars="99" w:left="886" w:hangingChars="270" w:hanging="648"/>
            </w:pPr>
            <w:r>
              <w:lastRenderedPageBreak/>
              <w:t>(</w:t>
            </w:r>
            <w:r>
              <w:t>十四</w:t>
            </w:r>
            <w:r>
              <w:t>)</w:t>
            </w:r>
            <w:r>
              <w:t>公司辦理保險金信託，委由同一金融控股公司之保險子公司於其營業場所內及營業場所外進行保險金信託之推介及代收件服務者，是否依信託業內部控制制度標準規範之相關作業程序辦理。</w:t>
            </w:r>
          </w:p>
        </w:tc>
        <w:tc>
          <w:tcPr>
            <w:tcW w:w="851" w:type="dxa"/>
          </w:tcPr>
          <w:p w14:paraId="32229066"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730A6BEC"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71DB38E3"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02225BEC" w14:textId="77777777" w:rsidR="00A1667A" w:rsidRPr="00367148" w:rsidRDefault="00A1667A" w:rsidP="00647C22">
            <w:pPr>
              <w:spacing w:line="260" w:lineRule="exact"/>
              <w:rPr>
                <w:rFonts w:ascii="新細明體" w:hAnsi="新細明體"/>
                <w:color w:val="000000" w:themeColor="text1"/>
              </w:rPr>
            </w:pPr>
          </w:p>
        </w:tc>
      </w:tr>
      <w:tr w:rsidR="00367148" w:rsidRPr="00367148" w14:paraId="6B7B01E1" w14:textId="77777777" w:rsidTr="00455A5F">
        <w:trPr>
          <w:cantSplit/>
        </w:trPr>
        <w:tc>
          <w:tcPr>
            <w:tcW w:w="15054" w:type="dxa"/>
            <w:gridSpan w:val="6"/>
            <w:tcBorders>
              <w:left w:val="single" w:sz="12" w:space="0" w:color="auto"/>
              <w:bottom w:val="single" w:sz="12" w:space="0" w:color="auto"/>
              <w:right w:val="single" w:sz="12" w:space="0" w:color="auto"/>
            </w:tcBorders>
          </w:tcPr>
          <w:p w14:paraId="0D114B1B"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lastRenderedPageBreak/>
              <w:t>備</w:t>
            </w:r>
            <w:r w:rsidR="00055C99">
              <w:rPr>
                <w:rFonts w:ascii="新細明體" w:hAnsi="新細明體" w:hint="eastAsia"/>
                <w:color w:val="000000" w:themeColor="text1"/>
                <w:spacing w:val="24"/>
              </w:rPr>
              <w:t xml:space="preserve">  </w:t>
            </w:r>
            <w:r w:rsidRPr="00367148">
              <w:rPr>
                <w:rFonts w:ascii="新細明體" w:hAnsi="新細明體" w:hint="eastAsia"/>
                <w:color w:val="000000" w:themeColor="text1"/>
                <w:spacing w:val="24"/>
              </w:rPr>
              <w:t>註：</w:t>
            </w:r>
          </w:p>
        </w:tc>
      </w:tr>
    </w:tbl>
    <w:p w14:paraId="690401FB"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9DC27" w14:textId="77777777" w:rsidR="00D031F9" w:rsidRDefault="00D031F9" w:rsidP="00D253DA">
      <w:r>
        <w:separator/>
      </w:r>
    </w:p>
  </w:endnote>
  <w:endnote w:type="continuationSeparator" w:id="0">
    <w:p w14:paraId="33CA1DBF" w14:textId="77777777" w:rsidR="00D031F9" w:rsidRDefault="00D031F9"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834F5" w14:textId="77777777" w:rsidR="00D031F9" w:rsidRDefault="00D031F9" w:rsidP="00D253DA">
      <w:r>
        <w:separator/>
      </w:r>
    </w:p>
  </w:footnote>
  <w:footnote w:type="continuationSeparator" w:id="0">
    <w:p w14:paraId="351C449F" w14:textId="77777777" w:rsidR="00D031F9" w:rsidRDefault="00D031F9"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0232"/>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E0216"/>
    <w:rsid w:val="001F12B7"/>
    <w:rsid w:val="002021CF"/>
    <w:rsid w:val="00206453"/>
    <w:rsid w:val="00207834"/>
    <w:rsid w:val="00230C9D"/>
    <w:rsid w:val="00234AA8"/>
    <w:rsid w:val="002374C5"/>
    <w:rsid w:val="002376FA"/>
    <w:rsid w:val="002432F4"/>
    <w:rsid w:val="00243EA1"/>
    <w:rsid w:val="00245C15"/>
    <w:rsid w:val="00250198"/>
    <w:rsid w:val="0025675C"/>
    <w:rsid w:val="00260A68"/>
    <w:rsid w:val="00267873"/>
    <w:rsid w:val="00273D15"/>
    <w:rsid w:val="0027434F"/>
    <w:rsid w:val="0027590B"/>
    <w:rsid w:val="00284C2E"/>
    <w:rsid w:val="00287ABF"/>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7713F"/>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28B8"/>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22F01"/>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C6DFA"/>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0A8B"/>
    <w:rsid w:val="00BD63B1"/>
    <w:rsid w:val="00BE01E6"/>
    <w:rsid w:val="00BE0615"/>
    <w:rsid w:val="00C01E50"/>
    <w:rsid w:val="00C02697"/>
    <w:rsid w:val="00C038B3"/>
    <w:rsid w:val="00C051C5"/>
    <w:rsid w:val="00C06685"/>
    <w:rsid w:val="00C10899"/>
    <w:rsid w:val="00C12943"/>
    <w:rsid w:val="00C13A56"/>
    <w:rsid w:val="00C23368"/>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31F9"/>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C655F"/>
    <w:rsid w:val="00DE027C"/>
    <w:rsid w:val="00DF594E"/>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86D77"/>
    <w:rsid w:val="00E941A9"/>
    <w:rsid w:val="00E97905"/>
    <w:rsid w:val="00EA0AA8"/>
    <w:rsid w:val="00EA7651"/>
    <w:rsid w:val="00EB45B5"/>
    <w:rsid w:val="00EB5D6D"/>
    <w:rsid w:val="00EB6B26"/>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97361"/>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EC44A"/>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1288</Words>
  <Characters>7342</Characters>
  <Application>Microsoft Office Word</Application>
  <DocSecurity>0</DocSecurity>
  <Lines>61</Lines>
  <Paragraphs>17</Paragraphs>
  <ScaleCrop>false</ScaleCrop>
  <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郭忻瑩</cp:lastModifiedBy>
  <cp:revision>7</cp:revision>
  <cp:lastPrinted>2018-07-17T03:11:00Z</cp:lastPrinted>
  <dcterms:created xsi:type="dcterms:W3CDTF">2026-03-08T07:40:00Z</dcterms:created>
  <dcterms:modified xsi:type="dcterms:W3CDTF">2026-03-25T01:00:00Z</dcterms:modified>
</cp:coreProperties>
</file>